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EF23" w14:textId="5B2B5486" w:rsidR="007B48FF" w:rsidRDefault="007B48FF" w:rsidP="00C86D46">
      <w:bookmarkStart w:id="0" w:name="_Toc400361362"/>
      <w:bookmarkStart w:id="1" w:name="_Toc443397153"/>
      <w:bookmarkStart w:id="2" w:name="_Toc357771638"/>
      <w:bookmarkStart w:id="3" w:name="_Toc346793416"/>
      <w:bookmarkStart w:id="4" w:name="_Toc328122777"/>
    </w:p>
    <w:p w14:paraId="57C51792" w14:textId="18719A11" w:rsidR="003C5049" w:rsidRDefault="003C5049" w:rsidP="003C5049">
      <w:pPr>
        <w:jc w:val="center"/>
        <w:rPr>
          <w:sz w:val="44"/>
          <w:szCs w:val="44"/>
        </w:rPr>
      </w:pPr>
    </w:p>
    <w:p w14:paraId="0D79794B" w14:textId="77777777" w:rsidR="003C5049" w:rsidRDefault="003C5049" w:rsidP="003C5049">
      <w:pPr>
        <w:rPr>
          <w:sz w:val="44"/>
          <w:szCs w:val="44"/>
        </w:rPr>
      </w:pPr>
    </w:p>
    <w:p w14:paraId="319E5CC1" w14:textId="7F2A1BCD" w:rsidR="003C5049" w:rsidRPr="003C5049" w:rsidRDefault="003C5049" w:rsidP="003C5049">
      <w:pPr>
        <w:jc w:val="center"/>
        <w:rPr>
          <w:b/>
          <w:bCs/>
          <w:sz w:val="36"/>
          <w:szCs w:val="36"/>
        </w:rPr>
      </w:pPr>
      <w:r w:rsidRPr="003C5049">
        <w:rPr>
          <w:b/>
          <w:bCs/>
          <w:sz w:val="36"/>
          <w:szCs w:val="36"/>
        </w:rPr>
        <w:t>Pupil Premium Strategy Statement</w:t>
      </w:r>
    </w:p>
    <w:p w14:paraId="5B9C65FA" w14:textId="0B717C37" w:rsidR="003C5049" w:rsidRPr="003C5049" w:rsidRDefault="003C5049" w:rsidP="003C5049">
      <w:pPr>
        <w:jc w:val="center"/>
        <w:rPr>
          <w:b/>
          <w:bCs/>
          <w:sz w:val="36"/>
          <w:szCs w:val="36"/>
        </w:rPr>
      </w:pPr>
      <w:r w:rsidRPr="003C5049">
        <w:rPr>
          <w:b/>
          <w:bCs/>
          <w:sz w:val="36"/>
          <w:szCs w:val="36"/>
        </w:rPr>
        <w:t>202</w:t>
      </w:r>
      <w:r w:rsidR="00B872F2">
        <w:rPr>
          <w:b/>
          <w:bCs/>
          <w:sz w:val="36"/>
          <w:szCs w:val="36"/>
        </w:rPr>
        <w:t>2</w:t>
      </w:r>
      <w:r w:rsidRPr="003C5049">
        <w:rPr>
          <w:b/>
          <w:bCs/>
          <w:sz w:val="36"/>
          <w:szCs w:val="36"/>
        </w:rPr>
        <w:t>/2</w:t>
      </w:r>
      <w:r w:rsidR="00B872F2">
        <w:rPr>
          <w:b/>
          <w:bCs/>
          <w:sz w:val="36"/>
          <w:szCs w:val="36"/>
        </w:rPr>
        <w:t>3</w:t>
      </w:r>
    </w:p>
    <w:p w14:paraId="2A7D54B2" w14:textId="13C443CF" w:rsidR="00E66558" w:rsidRDefault="009D71E8">
      <w:pPr>
        <w:pStyle w:val="Heading2"/>
        <w:rPr>
          <w:b w:val="0"/>
          <w:bCs/>
          <w:color w:val="auto"/>
          <w:sz w:val="24"/>
          <w:szCs w:val="24"/>
        </w:rP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10D8DA8" w:rsidR="00E66558" w:rsidRPr="00E27862" w:rsidRDefault="00CF227B" w:rsidP="00AE507D">
            <w:pPr>
              <w:pStyle w:val="TableRow"/>
              <w:ind w:left="0"/>
              <w:rPr>
                <w:color w:val="auto"/>
              </w:rPr>
            </w:pPr>
            <w:r>
              <w:rPr>
                <w:color w:val="auto"/>
              </w:rPr>
              <w:t>Redfield</w:t>
            </w:r>
            <w:r w:rsidR="00AE507D">
              <w:rPr>
                <w:color w:val="auto"/>
              </w:rPr>
              <w:t xml:space="preserve"> Educate Together</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3634450" w:rsidR="00E66558" w:rsidRPr="00E27862" w:rsidRDefault="00412E1A" w:rsidP="00412E1A">
            <w:pPr>
              <w:pStyle w:val="TableRow"/>
              <w:ind w:left="0"/>
              <w:rPr>
                <w:color w:val="auto"/>
              </w:rPr>
            </w:pPr>
            <w:r>
              <w:rPr>
                <w:color w:val="auto"/>
              </w:rPr>
              <w:t>3</w:t>
            </w:r>
            <w:r w:rsidR="00CF227B">
              <w:rPr>
                <w:color w:val="auto"/>
              </w:rPr>
              <w:t>8</w:t>
            </w:r>
            <w:r w:rsidR="00CE7491">
              <w:rPr>
                <w:color w:val="auto"/>
              </w:rPr>
              <w:t>4</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07EF940" w:rsidR="00E66558" w:rsidRPr="00E27862" w:rsidRDefault="003C0B6C" w:rsidP="00412E1A">
            <w:pPr>
              <w:pStyle w:val="TableRow"/>
              <w:ind w:left="0"/>
              <w:rPr>
                <w:color w:val="auto"/>
              </w:rPr>
            </w:pPr>
            <w:r>
              <w:rPr>
                <w:color w:val="auto"/>
              </w:rPr>
              <w:t>30% (29.6)</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3060AE0" w:rsidR="00E66558" w:rsidRPr="00E27862" w:rsidRDefault="009D71E8" w:rsidP="00DC649D">
            <w:pPr>
              <w:pStyle w:val="TableRow"/>
              <w:rPr>
                <w:color w:val="auto"/>
                <w:szCs w:val="22"/>
              </w:rPr>
            </w:pPr>
            <w:r w:rsidRPr="00E27862">
              <w:rPr>
                <w:color w:val="auto"/>
                <w:szCs w:val="22"/>
              </w:rPr>
              <w:t>Academic years that our current pupil premium strategy plan covers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9041EFE" w:rsidR="00E66558" w:rsidRPr="00E27862" w:rsidRDefault="00755D22" w:rsidP="00C36187">
            <w:pPr>
              <w:pStyle w:val="TableRow"/>
              <w:ind w:left="0"/>
              <w:rPr>
                <w:color w:val="auto"/>
              </w:rPr>
            </w:pPr>
            <w:r w:rsidRPr="00E27862">
              <w:rPr>
                <w:color w:val="auto"/>
              </w:rPr>
              <w:t>202</w:t>
            </w:r>
            <w:r w:rsidR="00CF227B">
              <w:rPr>
                <w:color w:val="auto"/>
              </w:rPr>
              <w:t>2/23</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260562E" w:rsidR="00E66558" w:rsidRPr="00E27862" w:rsidRDefault="00CF227B" w:rsidP="00C36187">
            <w:pPr>
              <w:pStyle w:val="TableRow"/>
              <w:ind w:left="0"/>
              <w:rPr>
                <w:color w:val="auto"/>
              </w:rPr>
            </w:pPr>
            <w:r>
              <w:rPr>
                <w:color w:val="auto"/>
              </w:rPr>
              <w:t>December 2022</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2A207AB" w:rsidR="00E66558" w:rsidRPr="00E27862" w:rsidRDefault="003B2C08" w:rsidP="003B2C08">
            <w:pPr>
              <w:pStyle w:val="TableRow"/>
              <w:ind w:left="0"/>
              <w:rPr>
                <w:color w:val="auto"/>
              </w:rPr>
            </w:pPr>
            <w:r>
              <w:rPr>
                <w:color w:val="auto"/>
              </w:rPr>
              <w:t xml:space="preserve">December </w:t>
            </w:r>
            <w:r w:rsidR="00EA7467">
              <w:rPr>
                <w:color w:val="auto"/>
              </w:rPr>
              <w:t>2023</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D8E1973" w:rsidR="00E66558" w:rsidRPr="00E27862" w:rsidRDefault="00CF227B" w:rsidP="00C36187">
            <w:pPr>
              <w:pStyle w:val="TableRow"/>
              <w:ind w:left="0"/>
              <w:rPr>
                <w:color w:val="auto"/>
              </w:rPr>
            </w:pPr>
            <w:r>
              <w:rPr>
                <w:color w:val="auto"/>
              </w:rPr>
              <w:t>Sophie Westerwijk</w:t>
            </w:r>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47703B9F" w:rsidR="000045A1" w:rsidRPr="00E27862" w:rsidRDefault="00CF227B" w:rsidP="00C36187">
            <w:pPr>
              <w:pStyle w:val="TableRow"/>
              <w:ind w:left="0"/>
              <w:rPr>
                <w:color w:val="auto"/>
                <w:szCs w:val="28"/>
              </w:rPr>
            </w:pPr>
            <w:r>
              <w:rPr>
                <w:color w:val="auto"/>
                <w:szCs w:val="28"/>
              </w:rPr>
              <w:t>Sophie Westerwijk,</w:t>
            </w:r>
          </w:p>
          <w:p w14:paraId="2A7D54CE" w14:textId="50CBE345" w:rsidR="00E66558" w:rsidRPr="00E27862" w:rsidRDefault="00D73D2B" w:rsidP="00C36187">
            <w:pPr>
              <w:pStyle w:val="TableRow"/>
              <w:ind w:left="0"/>
              <w:rPr>
                <w:color w:val="auto"/>
              </w:rPr>
            </w:pPr>
            <w:r w:rsidRPr="00E27862">
              <w:rPr>
                <w:color w:val="auto"/>
                <w:szCs w:val="28"/>
              </w:rPr>
              <w:t>Headteacher</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F5611F7" w:rsidR="00E66558" w:rsidRPr="00E27862" w:rsidRDefault="009D71E8">
            <w:pPr>
              <w:pStyle w:val="TableRow"/>
              <w:rPr>
                <w:color w:val="auto"/>
              </w:rPr>
            </w:pPr>
            <w:r w:rsidRPr="00E27862">
              <w:rPr>
                <w:color w:val="auto"/>
              </w:rPr>
              <w:t>Governor</w:t>
            </w:r>
            <w:r w:rsidRPr="00E27862">
              <w:rPr>
                <w:color w:val="auto"/>
                <w:szCs w:val="22"/>
              </w:rPr>
              <w:t xml:space="preserv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EDE25D9" w:rsidR="00E66558" w:rsidRPr="00E27862" w:rsidRDefault="00CF227B" w:rsidP="00AE507D">
            <w:pPr>
              <w:pStyle w:val="TableRow"/>
              <w:ind w:left="0"/>
              <w:rPr>
                <w:color w:val="auto"/>
                <w:szCs w:val="28"/>
              </w:rPr>
            </w:pPr>
            <w:r>
              <w:rPr>
                <w:color w:val="auto"/>
                <w:szCs w:val="28"/>
              </w:rPr>
              <w:t>Hannah Shiner</w:t>
            </w:r>
            <w:r w:rsidR="00005185" w:rsidRPr="00E27862">
              <w:rPr>
                <w:color w:val="auto"/>
                <w:szCs w:val="28"/>
              </w:rPr>
              <w:t>,</w:t>
            </w:r>
            <w:r w:rsidR="004D4265" w:rsidRPr="00E27862">
              <w:rPr>
                <w:color w:val="auto"/>
                <w:szCs w:val="28"/>
              </w:rPr>
              <w:t xml:space="preserve"> </w:t>
            </w:r>
            <w:r>
              <w:rPr>
                <w:color w:val="auto"/>
                <w:szCs w:val="28"/>
              </w:rPr>
              <w:t>link governor</w:t>
            </w:r>
            <w:r w:rsidR="004D4265" w:rsidRPr="00E27862">
              <w:rPr>
                <w:color w:val="auto"/>
                <w:szCs w:val="28"/>
              </w:rPr>
              <w:t xml:space="preserve"> for disadvantaged </w:t>
            </w:r>
            <w:r w:rsidR="00A80C13" w:rsidRPr="00E27862">
              <w:rPr>
                <w:color w:val="auto"/>
                <w:szCs w:val="28"/>
              </w:rPr>
              <w:t>pupils</w:t>
            </w:r>
          </w:p>
        </w:tc>
      </w:tr>
      <w:bookmarkEnd w:id="2"/>
      <w:bookmarkEnd w:id="3"/>
      <w:bookmarkEnd w:id="4"/>
    </w:tbl>
    <w:p w14:paraId="7C0ED5FF" w14:textId="77777777" w:rsidR="00FB17F4" w:rsidRDefault="00FB17F4">
      <w:pPr>
        <w:spacing w:before="480" w:line="240" w:lineRule="auto"/>
        <w:rPr>
          <w:b/>
          <w:color w:val="auto"/>
          <w:sz w:val="32"/>
          <w:szCs w:val="32"/>
        </w:rPr>
      </w:pPr>
    </w:p>
    <w:p w14:paraId="2A7D54D3" w14:textId="2B0F1113"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lastRenderedPageBreak/>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374E281" w:rsidR="00E66558" w:rsidRPr="00E27862" w:rsidRDefault="009D71E8">
            <w:pPr>
              <w:pStyle w:val="TableRow"/>
              <w:rPr>
                <w:color w:val="auto"/>
              </w:rPr>
            </w:pPr>
            <w:r w:rsidRPr="00E27862">
              <w:rPr>
                <w:color w:val="auto"/>
              </w:rPr>
              <w:t>£</w:t>
            </w:r>
            <w:r w:rsidR="00CF227B">
              <w:rPr>
                <w:color w:val="auto"/>
              </w:rPr>
              <w:t>1</w:t>
            </w:r>
            <w:r w:rsidR="00C36187">
              <w:rPr>
                <w:color w:val="auto"/>
              </w:rPr>
              <w:t>52, 350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0340C6F" w:rsidR="00E66558" w:rsidRPr="00E27862" w:rsidRDefault="009D71E8">
            <w:pPr>
              <w:pStyle w:val="TableRow"/>
              <w:rPr>
                <w:color w:val="auto"/>
              </w:rPr>
            </w:pPr>
            <w:r w:rsidRPr="00E27862">
              <w:rPr>
                <w:color w:val="auto"/>
              </w:rPr>
              <w:t>£</w:t>
            </w:r>
            <w:r w:rsidR="00A55AA2">
              <w:rPr>
                <w:color w:val="auto"/>
              </w:rPr>
              <w:t>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5495239" w:rsidR="00E66558" w:rsidRPr="00E27862" w:rsidRDefault="009D71E8">
            <w:pPr>
              <w:pStyle w:val="TableRow"/>
              <w:rPr>
                <w:color w:val="auto"/>
              </w:rPr>
            </w:pPr>
            <w:r w:rsidRPr="00E27862">
              <w:rPr>
                <w:color w:val="auto"/>
              </w:rPr>
              <w:t>£</w:t>
            </w:r>
            <w:r w:rsidR="001E45EA">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AA8545A" w:rsidR="00E66558" w:rsidRPr="00E27862" w:rsidRDefault="009D71E8">
            <w:pPr>
              <w:pStyle w:val="TableRow"/>
              <w:rPr>
                <w:color w:val="auto"/>
              </w:rPr>
            </w:pPr>
            <w:r w:rsidRPr="00E27862">
              <w:rPr>
                <w:color w:val="auto"/>
              </w:rPr>
              <w:t>£</w:t>
            </w:r>
            <w:r w:rsidR="00C36187">
              <w:rPr>
                <w:color w:val="auto"/>
              </w:rPr>
              <w:t>152, 350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50162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F495" w14:textId="68DF3DED" w:rsidR="002C1E6E" w:rsidRDefault="00C009DA" w:rsidP="00840E17">
            <w:pPr>
              <w:spacing w:before="120"/>
              <w:rPr>
                <w:rFonts w:cs="Arial"/>
                <w:iCs/>
                <w:color w:val="auto"/>
              </w:rPr>
            </w:pPr>
            <w:r w:rsidRPr="00E27862">
              <w:rPr>
                <w:rFonts w:cs="Arial"/>
                <w:iCs/>
                <w:color w:val="auto"/>
              </w:rPr>
              <w:t>Our intention is that all pupils, irrespective of their background or the challenges they face, make good</w:t>
            </w:r>
            <w:r w:rsidR="002C1E6E">
              <w:rPr>
                <w:rFonts w:cs="Arial"/>
                <w:iCs/>
                <w:color w:val="auto"/>
              </w:rPr>
              <w:t xml:space="preserve"> and better</w:t>
            </w:r>
            <w:r w:rsidRPr="00E27862">
              <w:rPr>
                <w:rFonts w:cs="Arial"/>
                <w:iCs/>
                <w:color w:val="auto"/>
              </w:rPr>
              <w:t xml:space="preserve"> progress and </w:t>
            </w:r>
            <w:r w:rsidR="009C1060">
              <w:rPr>
                <w:rFonts w:cs="Arial"/>
                <w:iCs/>
                <w:color w:val="auto"/>
              </w:rPr>
              <w:t xml:space="preserve">reach </w:t>
            </w:r>
            <w:r w:rsidR="001C28FF">
              <w:rPr>
                <w:rFonts w:cs="Arial"/>
                <w:iCs/>
                <w:color w:val="auto"/>
              </w:rPr>
              <w:t>their full potential</w:t>
            </w:r>
            <w:r w:rsidRPr="00E27862">
              <w:rPr>
                <w:rFonts w:cs="Arial"/>
                <w:iCs/>
                <w:color w:val="auto"/>
              </w:rPr>
              <w:t xml:space="preserve"> across all subject areas. </w:t>
            </w:r>
            <w:r w:rsidR="002C1E6E">
              <w:rPr>
                <w:rFonts w:cs="Arial"/>
                <w:iCs/>
                <w:color w:val="auto"/>
              </w:rPr>
              <w:t>By having high expectations for all of our children and nurturing a culture where everyone can</w:t>
            </w:r>
            <w:r w:rsidR="00B7165C">
              <w:rPr>
                <w:rFonts w:cs="Arial"/>
                <w:iCs/>
                <w:color w:val="auto"/>
              </w:rPr>
              <w:t xml:space="preserve"> and will</w:t>
            </w:r>
            <w:r w:rsidR="002C1E6E">
              <w:rPr>
                <w:rFonts w:cs="Arial"/>
                <w:iCs/>
                <w:color w:val="auto"/>
              </w:rPr>
              <w:t xml:space="preserve"> achieve, we support our disadvantaged children to flourish and be equipped to move onto the next stage of their education with the skills and knowledge they need to achieve well.</w:t>
            </w:r>
          </w:p>
          <w:p w14:paraId="37BDA952" w14:textId="11FBC200" w:rsidR="00C07F5E" w:rsidRPr="00E27862" w:rsidRDefault="00742FDB" w:rsidP="00840E17">
            <w:pPr>
              <w:spacing w:before="120"/>
              <w:rPr>
                <w:rFonts w:cs="Arial"/>
                <w:iCs/>
                <w:color w:val="auto"/>
                <w:lang w:val="en-US"/>
              </w:rPr>
            </w:pPr>
            <w:r w:rsidRPr="00E27862">
              <w:rPr>
                <w:rFonts w:cs="Arial"/>
                <w:iCs/>
                <w:color w:val="auto"/>
                <w:lang w:val="en-US"/>
              </w:rPr>
              <w:t>The focus of our pupil premium strategy is to support disadvantaged pupils to achieve th</w:t>
            </w:r>
            <w:r w:rsidR="00CE4012">
              <w:rPr>
                <w:rFonts w:cs="Arial"/>
                <w:iCs/>
                <w:color w:val="auto"/>
                <w:lang w:val="en-US"/>
              </w:rPr>
              <w:t>is</w:t>
            </w:r>
            <w:r w:rsidRPr="00E27862">
              <w:rPr>
                <w:rFonts w:cs="Arial"/>
                <w:iCs/>
                <w:color w:val="auto"/>
                <w:lang w:val="en-US"/>
              </w:rPr>
              <w:t xml:space="preserve"> goal, including </w:t>
            </w:r>
            <w:r w:rsidR="00C6197B">
              <w:rPr>
                <w:rFonts w:cs="Arial"/>
                <w:iCs/>
                <w:color w:val="auto"/>
                <w:lang w:val="en-US"/>
              </w:rPr>
              <w:t>those indivi</w:t>
            </w:r>
            <w:r w:rsidR="001C28FF">
              <w:rPr>
                <w:rFonts w:cs="Arial"/>
                <w:iCs/>
                <w:color w:val="auto"/>
                <w:lang w:val="en-US"/>
              </w:rPr>
              <w:t>duals</w:t>
            </w:r>
            <w:r w:rsidRPr="00E27862">
              <w:rPr>
                <w:rFonts w:cs="Arial"/>
                <w:iCs/>
                <w:color w:val="auto"/>
                <w:lang w:val="en-US"/>
              </w:rPr>
              <w:t xml:space="preserve"> who are high attainers</w:t>
            </w:r>
            <w:r w:rsidR="00741AD9">
              <w:rPr>
                <w:rFonts w:cs="Arial"/>
                <w:iCs/>
                <w:color w:val="auto"/>
                <w:lang w:val="en-US"/>
              </w:rPr>
              <w:t xml:space="preserve"> or have </w:t>
            </w:r>
            <w:r w:rsidR="00C6197B">
              <w:rPr>
                <w:rFonts w:cs="Arial"/>
                <w:iCs/>
                <w:color w:val="auto"/>
                <w:lang w:val="en-US"/>
              </w:rPr>
              <w:t xml:space="preserve">the </w:t>
            </w:r>
            <w:r w:rsidR="00741AD9">
              <w:rPr>
                <w:rFonts w:cs="Arial"/>
                <w:iCs/>
                <w:color w:val="auto"/>
                <w:lang w:val="en-US"/>
              </w:rPr>
              <w:t>capacity to be</w:t>
            </w:r>
            <w:r w:rsidRPr="00E27862">
              <w:rPr>
                <w:rFonts w:cs="Arial"/>
                <w:iCs/>
                <w:color w:val="auto"/>
                <w:lang w:val="en-US"/>
              </w:rPr>
              <w:t xml:space="preserve">. </w:t>
            </w:r>
          </w:p>
          <w:p w14:paraId="1E957B0B" w14:textId="2615E697"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w:t>
            </w:r>
            <w:r w:rsidR="008B1EA0">
              <w:rPr>
                <w:rFonts w:cs="Arial"/>
                <w:iCs/>
                <w:color w:val="auto"/>
                <w:lang w:val="en-US"/>
              </w:rPr>
              <w:t>our disadvantaged</w:t>
            </w:r>
            <w:r w:rsidRPr="00E27862">
              <w:rPr>
                <w:rFonts w:cs="Arial"/>
                <w:iCs/>
                <w:color w:val="auto"/>
                <w:lang w:val="en-US"/>
              </w:rPr>
              <w:t xml:space="preserve"> pupils, such as those who have a social worker</w:t>
            </w:r>
            <w:r w:rsidR="00A55AA2">
              <w:rPr>
                <w:rFonts w:cs="Arial"/>
                <w:iCs/>
                <w:color w:val="auto"/>
                <w:lang w:val="en-US"/>
              </w:rPr>
              <w:t>, refugee</w:t>
            </w:r>
            <w:r w:rsidR="00093A12">
              <w:rPr>
                <w:rFonts w:cs="Arial"/>
                <w:iCs/>
                <w:color w:val="auto"/>
                <w:lang w:val="en-US"/>
              </w:rPr>
              <w:t xml:space="preserve"> and asylum seekers</w:t>
            </w:r>
            <w:r w:rsidRPr="00E27862">
              <w:rPr>
                <w:rFonts w:cs="Arial"/>
                <w:iCs/>
                <w:color w:val="auto"/>
                <w:lang w:val="en-US"/>
              </w:rPr>
              <w:t xml:space="preserve"> and young carers.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0EABF9AC" w14:textId="0D5BDA8F" w:rsidR="00C66D1D" w:rsidRDefault="006F50FF" w:rsidP="00C009DA">
            <w:pPr>
              <w:rPr>
                <w:rFonts w:cs="Arial"/>
                <w:iCs/>
                <w:color w:val="auto"/>
                <w:lang w:val="en-US"/>
              </w:rPr>
            </w:pPr>
            <w:r>
              <w:rPr>
                <w:rFonts w:cs="Arial"/>
                <w:iCs/>
                <w:color w:val="auto"/>
                <w:lang w:val="en-US"/>
              </w:rPr>
              <w:t>Integral to our approach is the belief</w:t>
            </w:r>
            <w:r w:rsidR="0079095D">
              <w:rPr>
                <w:rFonts w:cs="Arial"/>
                <w:iCs/>
                <w:color w:val="auto"/>
                <w:lang w:val="en-US"/>
              </w:rPr>
              <w:t xml:space="preserve"> that the class teacher </w:t>
            </w:r>
            <w:r w:rsidR="00EC362B">
              <w:rPr>
                <w:rFonts w:cs="Arial"/>
                <w:iCs/>
                <w:color w:val="auto"/>
                <w:lang w:val="en-US"/>
              </w:rPr>
              <w:t>knows their children the best and has the strongest relationship with them. We therefore believe they are best placed to</w:t>
            </w:r>
            <w:r>
              <w:rPr>
                <w:rFonts w:cs="Arial"/>
                <w:iCs/>
                <w:color w:val="auto"/>
                <w:lang w:val="en-US"/>
              </w:rPr>
              <w:t xml:space="preserve"> deliver high </w:t>
            </w:r>
            <w:r w:rsidR="003D283E">
              <w:rPr>
                <w:rFonts w:cs="Arial"/>
                <w:iCs/>
                <w:color w:val="auto"/>
                <w:lang w:val="en-US"/>
              </w:rPr>
              <w:t>quality teachin</w:t>
            </w:r>
            <w:r w:rsidR="00FB67D8">
              <w:rPr>
                <w:rFonts w:cs="Arial"/>
                <w:iCs/>
                <w:color w:val="auto"/>
                <w:lang w:val="en-US"/>
              </w:rPr>
              <w:t xml:space="preserve">g and </w:t>
            </w:r>
            <w:r w:rsidR="002C1E6E">
              <w:rPr>
                <w:rFonts w:cs="Arial"/>
                <w:iCs/>
                <w:color w:val="auto"/>
                <w:lang w:val="en-US"/>
              </w:rPr>
              <w:t>use high quality assessment information to identify specific gaps in understanding</w:t>
            </w:r>
            <w:r w:rsidR="00CF227B">
              <w:rPr>
                <w:rFonts w:cs="Arial"/>
                <w:iCs/>
                <w:color w:val="auto"/>
                <w:lang w:val="en-US"/>
              </w:rPr>
              <w:t xml:space="preserve"> for </w:t>
            </w:r>
            <w:r w:rsidR="002C1E6E">
              <w:rPr>
                <w:rFonts w:cs="Arial"/>
                <w:iCs/>
                <w:color w:val="auto"/>
                <w:lang w:val="en-US"/>
              </w:rPr>
              <w:t xml:space="preserve">our </w:t>
            </w:r>
            <w:r w:rsidR="00CF227B">
              <w:rPr>
                <w:rFonts w:cs="Arial"/>
                <w:iCs/>
                <w:color w:val="auto"/>
                <w:lang w:val="en-US"/>
              </w:rPr>
              <w:t>disadvantaged pupils</w:t>
            </w:r>
            <w:r w:rsidR="002C1E6E">
              <w:rPr>
                <w:rFonts w:cs="Arial"/>
                <w:iCs/>
                <w:color w:val="auto"/>
                <w:lang w:val="en-US"/>
              </w:rPr>
              <w:t xml:space="preserve">. These will be addressed through specifically tailored, </w:t>
            </w:r>
            <w:r w:rsidR="00CF227B">
              <w:rPr>
                <w:rFonts w:cs="Arial"/>
                <w:iCs/>
                <w:color w:val="auto"/>
                <w:lang w:val="en-US"/>
              </w:rPr>
              <w:t>small group</w:t>
            </w:r>
            <w:r w:rsidR="002C1E6E">
              <w:rPr>
                <w:rFonts w:cs="Arial"/>
                <w:iCs/>
                <w:color w:val="auto"/>
                <w:lang w:val="en-US"/>
              </w:rPr>
              <w:t>,</w:t>
            </w:r>
            <w:r w:rsidR="00CF227B">
              <w:rPr>
                <w:rFonts w:cs="Arial"/>
                <w:iCs/>
                <w:color w:val="auto"/>
                <w:lang w:val="en-US"/>
              </w:rPr>
              <w:t xml:space="preserve"> </w:t>
            </w:r>
            <w:r w:rsidR="00B348B7">
              <w:rPr>
                <w:rFonts w:cs="Arial"/>
                <w:iCs/>
                <w:color w:val="auto"/>
                <w:lang w:val="en-US"/>
              </w:rPr>
              <w:t xml:space="preserve">class </w:t>
            </w:r>
            <w:r w:rsidR="00CF227B">
              <w:rPr>
                <w:rFonts w:cs="Arial"/>
                <w:iCs/>
                <w:color w:val="auto"/>
                <w:lang w:val="en-US"/>
              </w:rPr>
              <w:t>teacher-led interventions</w:t>
            </w:r>
            <w:r w:rsidR="002C1E6E">
              <w:rPr>
                <w:rFonts w:cs="Arial"/>
                <w:iCs/>
                <w:color w:val="auto"/>
                <w:lang w:val="en-US"/>
              </w:rPr>
              <w:t>.</w:t>
            </w:r>
          </w:p>
          <w:p w14:paraId="4A349C98" w14:textId="6FE4F4E8" w:rsidR="005748BC" w:rsidRDefault="005748BC" w:rsidP="00C009DA">
            <w:pPr>
              <w:rPr>
                <w:rFonts w:cs="Arial"/>
                <w:iCs/>
                <w:color w:val="auto"/>
                <w:lang w:val="en-US"/>
              </w:rPr>
            </w:pPr>
            <w:r>
              <w:rPr>
                <w:rFonts w:cs="Arial"/>
                <w:iCs/>
                <w:color w:val="auto"/>
                <w:lang w:val="en-US"/>
              </w:rPr>
              <w:t>As a school, we will:</w:t>
            </w:r>
          </w:p>
          <w:p w14:paraId="77F3827B" w14:textId="4A2F7ECA" w:rsidR="001A14B4" w:rsidRDefault="0050162A" w:rsidP="001A14B4">
            <w:pPr>
              <w:numPr>
                <w:ilvl w:val="0"/>
                <w:numId w:val="15"/>
              </w:numPr>
              <w:suppressAutoHyphens w:val="0"/>
              <w:autoSpaceDN/>
              <w:contextualSpacing/>
              <w:rPr>
                <w:rFonts w:cs="Arial"/>
                <w:iCs/>
                <w:color w:val="auto"/>
                <w:lang w:val="en-US"/>
              </w:rPr>
            </w:pPr>
            <w:r>
              <w:rPr>
                <w:rFonts w:cs="Arial"/>
                <w:color w:val="auto"/>
              </w:rPr>
              <w:t>A</w:t>
            </w:r>
            <w:r w:rsidRPr="00E27862">
              <w:rPr>
                <w:rFonts w:cs="Arial"/>
                <w:color w:val="auto"/>
              </w:rPr>
              <w:t>dopt a whole school approach in which all staff take responsibility for disadvantaged pupils’ outcomes and raise expectations of what they can achieve</w:t>
            </w:r>
            <w:r>
              <w:rPr>
                <w:rFonts w:cs="Arial"/>
                <w:iCs/>
                <w:color w:val="auto"/>
                <w:lang w:val="en-US"/>
              </w:rPr>
              <w:t xml:space="preserve"> </w:t>
            </w:r>
            <w:r w:rsidR="001A14B4">
              <w:rPr>
                <w:rFonts w:cs="Arial"/>
                <w:iCs/>
                <w:color w:val="auto"/>
                <w:lang w:val="en-US"/>
              </w:rPr>
              <w:t>Get to know our disadvantaged pupils well and strive to build positive and strong relationships with each individual child</w:t>
            </w:r>
          </w:p>
          <w:p w14:paraId="348EE675" w14:textId="63494F46" w:rsidR="005748BC" w:rsidRPr="001A14B4" w:rsidRDefault="001A14B4" w:rsidP="001A14B4">
            <w:pPr>
              <w:numPr>
                <w:ilvl w:val="0"/>
                <w:numId w:val="15"/>
              </w:numPr>
              <w:suppressAutoHyphens w:val="0"/>
              <w:autoSpaceDN/>
              <w:contextualSpacing/>
              <w:rPr>
                <w:rFonts w:cs="Arial"/>
                <w:iCs/>
                <w:color w:val="auto"/>
                <w:lang w:val="en-US"/>
              </w:rPr>
            </w:pPr>
            <w:r>
              <w:rPr>
                <w:rFonts w:cs="Arial"/>
                <w:iCs/>
                <w:color w:val="auto"/>
                <w:lang w:val="en-US"/>
              </w:rPr>
              <w:t>C</w:t>
            </w:r>
            <w:r w:rsidR="005748BC" w:rsidRPr="001A14B4">
              <w:rPr>
                <w:rFonts w:cs="Arial"/>
                <w:iCs/>
                <w:color w:val="auto"/>
                <w:lang w:val="en-US"/>
              </w:rPr>
              <w:t>onsider their individual needs</w:t>
            </w:r>
            <w:r>
              <w:rPr>
                <w:rFonts w:cs="Arial"/>
                <w:iCs/>
                <w:color w:val="auto"/>
                <w:lang w:val="en-US"/>
              </w:rPr>
              <w:t xml:space="preserve">, interests, hopes and </w:t>
            </w:r>
            <w:r w:rsidR="003D1F17">
              <w:rPr>
                <w:rFonts w:cs="Arial"/>
                <w:iCs/>
                <w:color w:val="auto"/>
                <w:lang w:val="en-US"/>
              </w:rPr>
              <w:t>ambitions</w:t>
            </w:r>
            <w:r w:rsidR="005748BC" w:rsidRPr="001A14B4">
              <w:rPr>
                <w:rFonts w:cs="Arial"/>
                <w:iCs/>
                <w:color w:val="auto"/>
                <w:lang w:val="en-US"/>
              </w:rPr>
              <w:t xml:space="preserve"> when planning </w:t>
            </w:r>
          </w:p>
          <w:p w14:paraId="3DFEADF7" w14:textId="346194F8" w:rsidR="00C009DA" w:rsidRPr="00E27862" w:rsidRDefault="005748BC" w:rsidP="00C009DA">
            <w:pPr>
              <w:numPr>
                <w:ilvl w:val="0"/>
                <w:numId w:val="15"/>
              </w:numPr>
              <w:suppressAutoHyphens w:val="0"/>
              <w:autoSpaceDN/>
              <w:contextualSpacing/>
              <w:rPr>
                <w:rFonts w:cs="Arial"/>
                <w:iCs/>
                <w:color w:val="auto"/>
                <w:lang w:val="en-US"/>
              </w:rPr>
            </w:pPr>
            <w:r>
              <w:rPr>
                <w:rFonts w:cs="Arial"/>
                <w:iCs/>
                <w:color w:val="auto"/>
                <w:lang w:val="en-US"/>
              </w:rPr>
              <w:t>E</w:t>
            </w:r>
            <w:r w:rsidR="00C009DA" w:rsidRPr="00E27862">
              <w:rPr>
                <w:rFonts w:cs="Arial"/>
                <w:iCs/>
                <w:color w:val="auto"/>
                <w:lang w:val="en-US"/>
              </w:rPr>
              <w:t>nsure disadvantaged pupils are challenged in the work that they</w:t>
            </w:r>
            <w:r w:rsidR="003D1F17">
              <w:rPr>
                <w:rFonts w:cs="Arial"/>
                <w:iCs/>
                <w:color w:val="auto"/>
                <w:lang w:val="en-US"/>
              </w:rPr>
              <w:t xml:space="preserve"> a</w:t>
            </w:r>
            <w:r w:rsidR="00C009DA" w:rsidRPr="00E27862">
              <w:rPr>
                <w:rFonts w:cs="Arial"/>
                <w:iCs/>
                <w:color w:val="auto"/>
                <w:lang w:val="en-US"/>
              </w:rPr>
              <w:t>re set</w:t>
            </w:r>
          </w:p>
          <w:p w14:paraId="2A7D54E9" w14:textId="66C89A14" w:rsidR="008C6667" w:rsidRPr="0050162A" w:rsidRDefault="003D1F17" w:rsidP="0050162A">
            <w:pPr>
              <w:numPr>
                <w:ilvl w:val="0"/>
                <w:numId w:val="15"/>
              </w:numPr>
              <w:suppressAutoHyphens w:val="0"/>
              <w:autoSpaceDN/>
              <w:contextualSpacing/>
              <w:rPr>
                <w:rFonts w:cs="Arial"/>
                <w:iCs/>
                <w:color w:val="auto"/>
                <w:lang w:val="en-US"/>
              </w:rPr>
            </w:pPr>
            <w:r>
              <w:rPr>
                <w:rFonts w:cs="Arial"/>
                <w:color w:val="auto"/>
              </w:rPr>
              <w:t>A</w:t>
            </w:r>
            <w:r w:rsidR="00C009DA" w:rsidRPr="00E27862">
              <w:rPr>
                <w:rFonts w:cs="Arial"/>
                <w:color w:val="auto"/>
              </w:rPr>
              <w:t>ct early to intervene at the point need is identified</w:t>
            </w:r>
          </w:p>
        </w:tc>
      </w:tr>
    </w:tbl>
    <w:p w14:paraId="4E2FF988" w14:textId="77777777" w:rsidR="00DF3462" w:rsidRPr="00DF3462" w:rsidRDefault="00DF3462" w:rsidP="00DF3462"/>
    <w:p w14:paraId="2A7D54EB" w14:textId="2725F45B" w:rsidR="00E66558" w:rsidRDefault="009D71E8">
      <w:pPr>
        <w:pStyle w:val="Heading2"/>
        <w:spacing w:before="600"/>
      </w:pPr>
      <w:r>
        <w:t>Challenges</w:t>
      </w:r>
    </w:p>
    <w:p w14:paraId="2A7D54EC" w14:textId="7C0E63A6"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w:t>
      </w:r>
      <w:r w:rsidR="0050162A">
        <w:rPr>
          <w:color w:val="auto"/>
        </w:rPr>
        <w:t>st</w:t>
      </w:r>
      <w:r>
        <w:rPr>
          <w:color w:val="auto"/>
        </w:rPr>
        <w:t xml:space="preserve"> </w:t>
      </w:r>
      <w:r>
        <w:rPr>
          <w:bCs/>
          <w:color w:val="auto"/>
        </w:rPr>
        <w:t>our</w:t>
      </w:r>
      <w:r>
        <w:rPr>
          <w:color w:val="auto"/>
        </w:rPr>
        <w:t xml:space="preserve"> disadvantaged pupil</w:t>
      </w:r>
      <w:r w:rsidR="0050162A">
        <w:rPr>
          <w:color w:val="auto"/>
        </w:rPr>
        <w:t xml:space="preserve"> group</w:t>
      </w:r>
    </w:p>
    <w:tbl>
      <w:tblPr>
        <w:tblW w:w="5000" w:type="pct"/>
        <w:tblCellMar>
          <w:left w:w="10" w:type="dxa"/>
          <w:right w:w="10" w:type="dxa"/>
        </w:tblCellMar>
        <w:tblLook w:val="04A0" w:firstRow="1" w:lastRow="0" w:firstColumn="1" w:lastColumn="0" w:noHBand="0" w:noVBand="1"/>
      </w:tblPr>
      <w:tblGrid>
        <w:gridCol w:w="2090"/>
        <w:gridCol w:w="7396"/>
      </w:tblGrid>
      <w:tr w:rsidR="00E66558" w14:paraId="2A7D54EF" w14:textId="77777777" w:rsidTr="005A1127">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16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5A1127">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lastRenderedPageBreak/>
              <w:t>1</w:t>
            </w:r>
          </w:p>
        </w:tc>
        <w:tc>
          <w:tcPr>
            <w:tcW w:w="16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57EA6CDA" w:rsidR="00E66558" w:rsidRPr="00E27862" w:rsidRDefault="002C1E6E" w:rsidP="00E52980">
            <w:pPr>
              <w:suppressAutoHyphens w:val="0"/>
              <w:autoSpaceDN/>
              <w:spacing w:before="60" w:after="120" w:line="240" w:lineRule="auto"/>
              <w:ind w:left="57" w:right="57"/>
              <w:rPr>
                <w:rFonts w:cs="Arial"/>
                <w:iCs/>
                <w:color w:val="auto"/>
                <w:lang w:val="en-US"/>
              </w:rPr>
            </w:pPr>
            <w:r>
              <w:rPr>
                <w:rFonts w:cs="Arial"/>
                <w:iCs/>
                <w:color w:val="auto"/>
                <w:lang w:val="en-US"/>
              </w:rPr>
              <w:t>High level of social, emotional and mental health need which can prevent children from accessing learnin</w:t>
            </w:r>
            <w:r w:rsidR="00F65527">
              <w:rPr>
                <w:rFonts w:cs="Arial"/>
                <w:iCs/>
                <w:color w:val="auto"/>
                <w:lang w:val="en-US"/>
              </w:rPr>
              <w:t>g, reaching their full potential and impacting negatively on the learning of those around the</w:t>
            </w:r>
            <w:r w:rsidR="008357BC">
              <w:rPr>
                <w:rFonts w:cs="Arial"/>
                <w:iCs/>
                <w:color w:val="auto"/>
                <w:lang w:val="en-US"/>
              </w:rPr>
              <w:t>m</w:t>
            </w:r>
          </w:p>
        </w:tc>
      </w:tr>
      <w:tr w:rsidR="00E66558" w14:paraId="2A7D54F5" w14:textId="77777777" w:rsidTr="005A1127">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16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290E3798" w:rsidR="00E66558" w:rsidRPr="00E27862" w:rsidRDefault="00F65527" w:rsidP="00E659CC">
            <w:pPr>
              <w:suppressAutoHyphens w:val="0"/>
              <w:autoSpaceDN/>
              <w:spacing w:before="60" w:after="120" w:line="240" w:lineRule="auto"/>
              <w:ind w:left="57" w:right="57"/>
              <w:rPr>
                <w:color w:val="auto"/>
                <w:lang w:val="en-US"/>
              </w:rPr>
            </w:pPr>
            <w:r>
              <w:rPr>
                <w:color w:val="auto"/>
                <w:lang w:val="en-US"/>
              </w:rPr>
              <w:t>Difficulty managing unstructured times such as playtimes which leads to poor behaviour</w:t>
            </w:r>
            <w:r w:rsidR="001A795C">
              <w:rPr>
                <w:color w:val="auto"/>
                <w:lang w:val="en-US"/>
              </w:rPr>
              <w:t>, disrupted learning sessions</w:t>
            </w:r>
            <w:r>
              <w:rPr>
                <w:color w:val="auto"/>
                <w:lang w:val="en-US"/>
              </w:rPr>
              <w:t xml:space="preserve"> and dysregulatio</w:t>
            </w:r>
            <w:r w:rsidR="008357BC">
              <w:rPr>
                <w:color w:val="auto"/>
                <w:lang w:val="en-US"/>
              </w:rPr>
              <w:t>n</w:t>
            </w:r>
          </w:p>
        </w:tc>
      </w:tr>
      <w:tr w:rsidR="00BB56CA" w14:paraId="0DDC6DFF" w14:textId="77777777" w:rsidTr="005A1127">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t>3</w:t>
            </w:r>
          </w:p>
        </w:tc>
        <w:tc>
          <w:tcPr>
            <w:tcW w:w="16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43CFCECE" w:rsidR="00AB4DFD" w:rsidRPr="00E27862" w:rsidRDefault="00F65527" w:rsidP="003B4869">
            <w:pPr>
              <w:suppressAutoHyphens w:val="0"/>
              <w:autoSpaceDN/>
              <w:spacing w:before="60" w:after="120" w:line="240" w:lineRule="auto"/>
              <w:ind w:left="57" w:right="57"/>
              <w:rPr>
                <w:iCs/>
                <w:color w:val="auto"/>
                <w:lang w:val="en-US"/>
              </w:rPr>
            </w:pPr>
            <w:r>
              <w:rPr>
                <w:iCs/>
                <w:color w:val="auto"/>
                <w:lang w:val="en-US"/>
              </w:rPr>
              <w:t>Significant knowledge gaps</w:t>
            </w:r>
            <w:r w:rsidR="008357BC">
              <w:rPr>
                <w:iCs/>
                <w:color w:val="auto"/>
                <w:lang w:val="en-US"/>
              </w:rPr>
              <w:t xml:space="preserve"> in basic skills, particularly</w:t>
            </w:r>
            <w:r w:rsidR="00ED2DEF">
              <w:rPr>
                <w:iCs/>
                <w:color w:val="auto"/>
                <w:lang w:val="en-US"/>
              </w:rPr>
              <w:t xml:space="preserve"> </w:t>
            </w:r>
            <w:r>
              <w:rPr>
                <w:iCs/>
                <w:color w:val="auto"/>
                <w:lang w:val="en-US"/>
              </w:rPr>
              <w:t xml:space="preserve">in </w:t>
            </w:r>
            <w:r w:rsidR="006566ED">
              <w:rPr>
                <w:iCs/>
                <w:color w:val="auto"/>
                <w:lang w:val="en-US"/>
              </w:rPr>
              <w:t>the technical aspect</w:t>
            </w:r>
            <w:r w:rsidR="00365B59">
              <w:rPr>
                <w:iCs/>
                <w:color w:val="auto"/>
                <w:lang w:val="en-US"/>
              </w:rPr>
              <w:t>s</w:t>
            </w:r>
            <w:r w:rsidR="006566ED">
              <w:rPr>
                <w:iCs/>
                <w:color w:val="auto"/>
                <w:lang w:val="en-US"/>
              </w:rPr>
              <w:t xml:space="preserve"> of writing and</w:t>
            </w:r>
            <w:r w:rsidR="00365B59">
              <w:rPr>
                <w:iCs/>
                <w:color w:val="auto"/>
                <w:lang w:val="en-US"/>
              </w:rPr>
              <w:t xml:space="preserve"> </w:t>
            </w:r>
            <w:r w:rsidR="00083F96">
              <w:rPr>
                <w:iCs/>
                <w:color w:val="auto"/>
                <w:lang w:val="en-US"/>
              </w:rPr>
              <w:t xml:space="preserve">recall of number facts in </w:t>
            </w:r>
            <w:r w:rsidR="006566ED">
              <w:rPr>
                <w:iCs/>
                <w:color w:val="auto"/>
                <w:lang w:val="en-US"/>
              </w:rPr>
              <w:t>maths</w:t>
            </w:r>
          </w:p>
        </w:tc>
      </w:tr>
      <w:tr w:rsidR="00E66558" w14:paraId="2A7D54F8" w14:textId="77777777" w:rsidTr="005A1127">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16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0DA38246" w:rsidR="006E102E" w:rsidRPr="00E27862" w:rsidRDefault="001A780D" w:rsidP="003B4869">
            <w:pPr>
              <w:suppressAutoHyphens w:val="0"/>
              <w:autoSpaceDN/>
              <w:spacing w:before="60" w:after="120" w:line="240" w:lineRule="auto"/>
              <w:ind w:left="57" w:right="57"/>
              <w:rPr>
                <w:rFonts w:cs="Arial"/>
                <w:color w:val="auto"/>
              </w:rPr>
            </w:pPr>
            <w:r>
              <w:rPr>
                <w:rFonts w:cs="Arial"/>
                <w:color w:val="auto"/>
              </w:rPr>
              <w:t xml:space="preserve">Persistent absenteeism </w:t>
            </w:r>
          </w:p>
        </w:tc>
      </w:tr>
      <w:tr w:rsidR="0009089B" w14:paraId="2AC7DF80" w14:textId="77777777" w:rsidTr="005A1127">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7C89ED" w14:textId="50D5EC78" w:rsidR="0009089B" w:rsidRDefault="0009089B">
            <w:pPr>
              <w:pStyle w:val="TableRow"/>
              <w:rPr>
                <w:sz w:val="22"/>
                <w:szCs w:val="22"/>
              </w:rPr>
            </w:pPr>
            <w:r>
              <w:rPr>
                <w:sz w:val="22"/>
                <w:szCs w:val="22"/>
              </w:rPr>
              <w:t>5</w:t>
            </w:r>
          </w:p>
        </w:tc>
        <w:tc>
          <w:tcPr>
            <w:tcW w:w="16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424E3" w14:textId="7B2C4AB2" w:rsidR="0009089B" w:rsidRDefault="00DD0B8A" w:rsidP="003B4869">
            <w:pPr>
              <w:suppressAutoHyphens w:val="0"/>
              <w:autoSpaceDN/>
              <w:spacing w:before="60" w:after="120" w:line="240" w:lineRule="auto"/>
              <w:ind w:left="57" w:right="57"/>
              <w:rPr>
                <w:rFonts w:cs="Arial"/>
                <w:color w:val="auto"/>
              </w:rPr>
            </w:pPr>
            <w:r>
              <w:rPr>
                <w:rFonts w:cs="Arial"/>
                <w:color w:val="auto"/>
              </w:rPr>
              <w:t>Increasing financial strain on families means that children do not have access to a</w:t>
            </w:r>
            <w:r w:rsidR="000B324D">
              <w:rPr>
                <w:rFonts w:cs="Arial"/>
                <w:color w:val="auto"/>
              </w:rPr>
              <w:t xml:space="preserve"> range of </w:t>
            </w:r>
            <w:r w:rsidR="00781BD7">
              <w:rPr>
                <w:rFonts w:cs="Arial"/>
                <w:color w:val="auto"/>
              </w:rPr>
              <w:t>wider</w:t>
            </w:r>
            <w:r w:rsidR="000B324D">
              <w:rPr>
                <w:rFonts w:cs="Arial"/>
                <w:color w:val="auto"/>
              </w:rPr>
              <w:t xml:space="preserve"> curricular activities</w:t>
            </w:r>
          </w:p>
        </w:tc>
      </w:tr>
    </w:tbl>
    <w:p w14:paraId="032A8471" w14:textId="77777777" w:rsidR="0078043A" w:rsidRPr="0078043A" w:rsidRDefault="0078043A" w:rsidP="0078043A">
      <w:bookmarkStart w:id="16" w:name="_Toc443397160"/>
    </w:p>
    <w:p w14:paraId="2A7D54FF" w14:textId="2C0AB9C2" w:rsidR="00E66558" w:rsidRDefault="009D71E8">
      <w:pPr>
        <w:pStyle w:val="Heading2"/>
        <w:spacing w:before="600"/>
      </w:pPr>
      <w:r>
        <w:t>Intended ou</w:t>
      </w:r>
      <w:r w:rsidR="00412E1A">
        <w:t>t</w:t>
      </w:r>
      <w:r>
        <w:t xml:space="preserve">comes </w:t>
      </w:r>
    </w:p>
    <w:p w14:paraId="2A7D5500" w14:textId="1BD170D6" w:rsidR="00E66558" w:rsidRDefault="009D71E8">
      <w:r>
        <w:rPr>
          <w:color w:val="auto"/>
        </w:rPr>
        <w:t xml:space="preserve">This explains the outcomes we are aiming for </w:t>
      </w:r>
      <w:r>
        <w:rPr>
          <w:b/>
          <w:bCs/>
          <w:color w:val="auto"/>
        </w:rPr>
        <w:t>by the end of our current strateg</w:t>
      </w:r>
      <w:r w:rsidR="00624310">
        <w:rPr>
          <w:b/>
          <w:bCs/>
          <w:color w:val="auto"/>
        </w:rPr>
        <w:t>ic</w:t>
      </w:r>
      <w:r>
        <w:rPr>
          <w:b/>
          <w:bCs/>
          <w:color w:val="auto"/>
        </w:rPr>
        <w:t xml:space="preserve">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001A74D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1A74D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CCFC6D" w14:textId="77777777" w:rsidR="00451A23" w:rsidRDefault="00A11AC8" w:rsidP="000B7C1D">
            <w:pPr>
              <w:pStyle w:val="TableRow"/>
              <w:spacing w:after="120"/>
              <w:ind w:left="0"/>
              <w:rPr>
                <w:rFonts w:cs="Arial"/>
                <w:color w:val="auto"/>
              </w:rPr>
            </w:pPr>
            <w:r>
              <w:rPr>
                <w:rFonts w:cs="Arial"/>
                <w:color w:val="auto"/>
              </w:rPr>
              <w:t>Children are engaged in lessons and display positive learning behaviours</w:t>
            </w:r>
          </w:p>
          <w:p w14:paraId="2A7D5504" w14:textId="5EF062C9" w:rsidR="00BC480E" w:rsidRPr="00E27862" w:rsidRDefault="00BC480E" w:rsidP="000B7C1D">
            <w:pPr>
              <w:pStyle w:val="TableRow"/>
              <w:spacing w:after="120"/>
              <w:ind w:left="0"/>
              <w:rPr>
                <w:rFonts w:cs="Arial"/>
                <w:color w:val="auto"/>
              </w:rPr>
            </w:pPr>
            <w:r>
              <w:rPr>
                <w:rFonts w:cs="Arial"/>
                <w:color w:val="auto"/>
              </w:rPr>
              <w:t xml:space="preserve">Children are able to use a range of self-regulation strategies and </w:t>
            </w:r>
            <w:r w:rsidR="00203C43">
              <w:rPr>
                <w:rFonts w:cs="Arial"/>
                <w:color w:val="auto"/>
              </w:rPr>
              <w:t xml:space="preserve">when needed </w:t>
            </w:r>
            <w:r>
              <w:rPr>
                <w:rFonts w:cs="Arial"/>
                <w:color w:val="auto"/>
              </w:rPr>
              <w:t>are supported well by adults to regulate their emotions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30E3F0" w14:textId="2EBF6B34" w:rsidR="00FC5661" w:rsidRDefault="002A33ED" w:rsidP="00E808E1">
            <w:pPr>
              <w:suppressAutoHyphens w:val="0"/>
              <w:autoSpaceDN/>
              <w:spacing w:before="60" w:after="120" w:line="240" w:lineRule="auto"/>
              <w:ind w:right="57"/>
              <w:rPr>
                <w:rFonts w:cs="Arial"/>
                <w:color w:val="auto"/>
              </w:rPr>
            </w:pPr>
            <w:r>
              <w:rPr>
                <w:rFonts w:cs="Arial"/>
                <w:color w:val="auto"/>
              </w:rPr>
              <w:t>A consistent whole school approach to relationships an</w:t>
            </w:r>
            <w:r w:rsidR="00FC5661">
              <w:rPr>
                <w:rFonts w:cs="Arial"/>
                <w:color w:val="auto"/>
              </w:rPr>
              <w:t>d behaviour for learning is</w:t>
            </w:r>
            <w:r w:rsidR="00E15330">
              <w:rPr>
                <w:rFonts w:cs="Arial"/>
                <w:color w:val="auto"/>
              </w:rPr>
              <w:t xml:space="preserve"> consistently</w:t>
            </w:r>
            <w:r w:rsidR="00FC5661">
              <w:rPr>
                <w:rFonts w:cs="Arial"/>
                <w:color w:val="auto"/>
              </w:rPr>
              <w:t xml:space="preserve"> in place across school</w:t>
            </w:r>
          </w:p>
          <w:p w14:paraId="4138D42C" w14:textId="10609321" w:rsidR="00633133" w:rsidRDefault="00633133" w:rsidP="00E808E1">
            <w:pPr>
              <w:suppressAutoHyphens w:val="0"/>
              <w:autoSpaceDN/>
              <w:spacing w:before="60" w:after="120" w:line="240" w:lineRule="auto"/>
              <w:ind w:right="57"/>
              <w:rPr>
                <w:rFonts w:cs="Arial"/>
                <w:color w:val="auto"/>
              </w:rPr>
            </w:pPr>
            <w:r>
              <w:rPr>
                <w:rFonts w:cs="Arial"/>
                <w:color w:val="auto"/>
              </w:rPr>
              <w:t>Our ‘Redfield Way’ is embedded</w:t>
            </w:r>
            <w:r w:rsidR="00E15330">
              <w:rPr>
                <w:rFonts w:cs="Arial"/>
                <w:color w:val="auto"/>
              </w:rPr>
              <w:t xml:space="preserve"> and leading to higher </w:t>
            </w:r>
            <w:r w:rsidR="00FB2DD7">
              <w:rPr>
                <w:rFonts w:cs="Arial"/>
                <w:color w:val="auto"/>
              </w:rPr>
              <w:t>standards</w:t>
            </w:r>
            <w:r w:rsidR="00E15330">
              <w:rPr>
                <w:rFonts w:cs="Arial"/>
                <w:color w:val="auto"/>
              </w:rPr>
              <w:t xml:space="preserve"> of behaviour</w:t>
            </w:r>
            <w:r w:rsidR="008E6708">
              <w:rPr>
                <w:rFonts w:cs="Arial"/>
                <w:color w:val="auto"/>
              </w:rPr>
              <w:t xml:space="preserve"> (evidenced by</w:t>
            </w:r>
            <w:r w:rsidR="009058DC">
              <w:rPr>
                <w:rFonts w:cs="Arial"/>
                <w:color w:val="auto"/>
              </w:rPr>
              <w:t xml:space="preserve"> child/parent-carer and staff voice</w:t>
            </w:r>
            <w:r w:rsidR="00430132">
              <w:rPr>
                <w:rFonts w:cs="Arial"/>
                <w:color w:val="auto"/>
              </w:rPr>
              <w:t xml:space="preserve"> data</w:t>
            </w:r>
            <w:r w:rsidR="009058DC">
              <w:rPr>
                <w:rFonts w:cs="Arial"/>
                <w:color w:val="auto"/>
              </w:rPr>
              <w:t>,</w:t>
            </w:r>
            <w:r w:rsidR="008E6708">
              <w:rPr>
                <w:rFonts w:cs="Arial"/>
                <w:color w:val="auto"/>
              </w:rPr>
              <w:t xml:space="preserve"> lesson visits</w:t>
            </w:r>
            <w:r w:rsidR="00B81743">
              <w:rPr>
                <w:rFonts w:cs="Arial"/>
                <w:color w:val="auto"/>
              </w:rPr>
              <w:t>, external monitoring reports)</w:t>
            </w:r>
          </w:p>
          <w:p w14:paraId="16AF4FF0" w14:textId="49D3E197" w:rsidR="00D071C0" w:rsidRDefault="00203C43" w:rsidP="00E808E1">
            <w:pPr>
              <w:suppressAutoHyphens w:val="0"/>
              <w:autoSpaceDN/>
              <w:spacing w:before="60" w:after="120" w:line="240" w:lineRule="auto"/>
              <w:ind w:right="57"/>
              <w:rPr>
                <w:rFonts w:cs="Arial"/>
                <w:color w:val="auto"/>
              </w:rPr>
            </w:pPr>
            <w:r>
              <w:rPr>
                <w:rFonts w:cs="Arial"/>
                <w:color w:val="auto"/>
              </w:rPr>
              <w:t xml:space="preserve">Lesson visits show good levels of engagement </w:t>
            </w:r>
            <w:r w:rsidR="005F72F9">
              <w:rPr>
                <w:rFonts w:cs="Arial"/>
                <w:color w:val="auto"/>
              </w:rPr>
              <w:t>and c</w:t>
            </w:r>
            <w:r w:rsidR="00D071C0">
              <w:rPr>
                <w:rFonts w:cs="Arial"/>
                <w:color w:val="auto"/>
              </w:rPr>
              <w:t xml:space="preserve">hildren successfully following our ‘Redfield Way’ </w:t>
            </w:r>
          </w:p>
          <w:p w14:paraId="3BCB395C" w14:textId="23BEB293" w:rsidR="005F72F9" w:rsidRDefault="005F72F9" w:rsidP="00E808E1">
            <w:pPr>
              <w:suppressAutoHyphens w:val="0"/>
              <w:autoSpaceDN/>
              <w:spacing w:before="60" w:after="120" w:line="240" w:lineRule="auto"/>
              <w:ind w:right="57"/>
              <w:rPr>
                <w:rFonts w:cs="Arial"/>
                <w:color w:val="auto"/>
              </w:rPr>
            </w:pPr>
            <w:r>
              <w:rPr>
                <w:rFonts w:cs="Arial"/>
                <w:color w:val="auto"/>
              </w:rPr>
              <w:t>Book shares show good levels of engagement in lessons</w:t>
            </w:r>
          </w:p>
          <w:p w14:paraId="322CD983" w14:textId="2D6C72DF" w:rsidR="00120D91" w:rsidRDefault="0000134A" w:rsidP="00E808E1">
            <w:pPr>
              <w:suppressAutoHyphens w:val="0"/>
              <w:autoSpaceDN/>
              <w:spacing w:before="60" w:after="120" w:line="240" w:lineRule="auto"/>
              <w:ind w:right="57"/>
              <w:rPr>
                <w:rFonts w:cs="Arial"/>
                <w:color w:val="auto"/>
              </w:rPr>
            </w:pPr>
            <w:r>
              <w:rPr>
                <w:rFonts w:cs="Arial"/>
                <w:color w:val="auto"/>
              </w:rPr>
              <w:t xml:space="preserve">Number of visits to partner classes and internal seclusions/exclusions </w:t>
            </w:r>
            <w:r w:rsidR="00087980">
              <w:rPr>
                <w:rFonts w:cs="Arial"/>
                <w:color w:val="auto"/>
              </w:rPr>
              <w:t>data shows a reduction in challenging behaviour in lessons</w:t>
            </w:r>
          </w:p>
          <w:p w14:paraId="445896C3" w14:textId="77777777" w:rsidR="00E808E1" w:rsidRDefault="00D53A8E" w:rsidP="00E808E1">
            <w:pPr>
              <w:suppressAutoHyphens w:val="0"/>
              <w:autoSpaceDN/>
              <w:spacing w:before="60" w:after="120" w:line="240" w:lineRule="auto"/>
              <w:ind w:right="57"/>
              <w:rPr>
                <w:rFonts w:cs="Arial"/>
                <w:color w:val="auto"/>
              </w:rPr>
            </w:pPr>
            <w:r>
              <w:rPr>
                <w:rFonts w:cs="Arial"/>
                <w:color w:val="auto"/>
              </w:rPr>
              <w:t>Regulation stations are well-</w:t>
            </w:r>
            <w:r w:rsidR="004D125F">
              <w:rPr>
                <w:rFonts w:cs="Arial"/>
                <w:color w:val="auto"/>
              </w:rPr>
              <w:t>resourced</w:t>
            </w:r>
            <w:r>
              <w:rPr>
                <w:rFonts w:cs="Arial"/>
                <w:color w:val="auto"/>
              </w:rPr>
              <w:t xml:space="preserve"> and children know how they can support themselves to regulate</w:t>
            </w:r>
          </w:p>
          <w:p w14:paraId="62FC765B" w14:textId="14A6214F" w:rsidR="0064288E" w:rsidRDefault="004D125F" w:rsidP="00E808E1">
            <w:pPr>
              <w:suppressAutoHyphens w:val="0"/>
              <w:autoSpaceDN/>
              <w:spacing w:before="60" w:after="120" w:line="240" w:lineRule="auto"/>
              <w:ind w:right="57"/>
              <w:rPr>
                <w:rFonts w:cs="Arial"/>
                <w:color w:val="auto"/>
              </w:rPr>
            </w:pPr>
            <w:r>
              <w:rPr>
                <w:rFonts w:cs="Arial"/>
                <w:color w:val="auto"/>
              </w:rPr>
              <w:t>Teachers implement the core offer in classrooms and a</w:t>
            </w:r>
            <w:r w:rsidR="0064288E">
              <w:rPr>
                <w:rFonts w:cs="Arial"/>
                <w:color w:val="auto"/>
              </w:rPr>
              <w:t xml:space="preserve">dults </w:t>
            </w:r>
            <w:r>
              <w:rPr>
                <w:rFonts w:cs="Arial"/>
                <w:color w:val="auto"/>
              </w:rPr>
              <w:t>use</w:t>
            </w:r>
            <w:r w:rsidR="0064288E">
              <w:rPr>
                <w:rFonts w:cs="Arial"/>
                <w:color w:val="auto"/>
              </w:rPr>
              <w:t xml:space="preserve"> a range of strategies to support children to regulate</w:t>
            </w:r>
            <w:r>
              <w:rPr>
                <w:rFonts w:cs="Arial"/>
                <w:color w:val="auto"/>
              </w:rPr>
              <w:t xml:space="preserve"> </w:t>
            </w:r>
          </w:p>
          <w:p w14:paraId="42412DA7" w14:textId="77777777" w:rsidR="00476586" w:rsidRDefault="00476586" w:rsidP="00E808E1">
            <w:pPr>
              <w:suppressAutoHyphens w:val="0"/>
              <w:autoSpaceDN/>
              <w:spacing w:before="60" w:after="120" w:line="240" w:lineRule="auto"/>
              <w:ind w:right="57"/>
              <w:rPr>
                <w:rFonts w:cs="Arial"/>
                <w:color w:val="auto"/>
              </w:rPr>
            </w:pPr>
            <w:r>
              <w:rPr>
                <w:rFonts w:cs="Arial"/>
                <w:color w:val="auto"/>
              </w:rPr>
              <w:t>Child Voice demonstrates that children feel they can learn in lessons and behaviour has improved</w:t>
            </w:r>
          </w:p>
          <w:p w14:paraId="141D94EF" w14:textId="75550F5B" w:rsidR="00E808E1" w:rsidRDefault="00E808E1" w:rsidP="00E808E1">
            <w:pPr>
              <w:suppressAutoHyphens w:val="0"/>
              <w:autoSpaceDN/>
              <w:spacing w:before="60" w:after="120" w:line="240" w:lineRule="auto"/>
              <w:ind w:right="57"/>
              <w:rPr>
                <w:rFonts w:cs="Arial"/>
                <w:color w:val="auto"/>
              </w:rPr>
            </w:pPr>
            <w:r>
              <w:rPr>
                <w:rFonts w:cs="Arial"/>
                <w:color w:val="auto"/>
              </w:rPr>
              <w:t>Designated staff member leads the implementation of a whole school Thrive approach</w:t>
            </w:r>
          </w:p>
          <w:p w14:paraId="2A7D5505" w14:textId="521CB71A" w:rsidR="00633133" w:rsidRPr="00E27862" w:rsidRDefault="00F37A41" w:rsidP="00633133">
            <w:pPr>
              <w:suppressAutoHyphens w:val="0"/>
              <w:autoSpaceDN/>
              <w:spacing w:before="60" w:after="120" w:line="240" w:lineRule="auto"/>
              <w:ind w:right="57"/>
              <w:rPr>
                <w:rFonts w:cs="Arial"/>
                <w:color w:val="auto"/>
              </w:rPr>
            </w:pPr>
            <w:r>
              <w:rPr>
                <w:rFonts w:cs="Arial"/>
                <w:color w:val="auto"/>
              </w:rPr>
              <w:t xml:space="preserve">Appointment of a psychotherapist provides 1:1 support for our most vulnerable pupils and support for staff </w:t>
            </w:r>
            <w:r w:rsidR="002A33ED">
              <w:rPr>
                <w:rFonts w:cs="Arial"/>
                <w:color w:val="auto"/>
              </w:rPr>
              <w:t>to support challenging behaviour</w:t>
            </w:r>
          </w:p>
        </w:tc>
      </w:tr>
      <w:tr w:rsidR="00E66558" w14:paraId="2A7D550C" w14:textId="77777777" w:rsidTr="001A74D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0FE41EED" w:rsidR="00CB316E" w:rsidRPr="00E27862" w:rsidRDefault="0000134A" w:rsidP="00A6450E">
            <w:pPr>
              <w:pStyle w:val="TableRow"/>
              <w:spacing w:after="120"/>
              <w:ind w:left="29"/>
              <w:rPr>
                <w:rFonts w:cs="Arial"/>
                <w:color w:val="auto"/>
              </w:rPr>
            </w:pPr>
            <w:r>
              <w:rPr>
                <w:rFonts w:cs="Arial"/>
                <w:color w:val="auto"/>
              </w:rPr>
              <w:lastRenderedPageBreak/>
              <w:t xml:space="preserve">Children engage with a variety of activities during playtimes and </w:t>
            </w:r>
            <w:r w:rsidR="00C95BA0">
              <w:rPr>
                <w:rFonts w:cs="Arial"/>
                <w:color w:val="auto"/>
              </w:rPr>
              <w:t>challenging behaviour is significantly reduced</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9B8620" w14:textId="1848EA06" w:rsidR="00756214" w:rsidRDefault="005F72F9" w:rsidP="00440B1B">
            <w:pPr>
              <w:pStyle w:val="TableRowCentered"/>
              <w:spacing w:after="120"/>
              <w:ind w:left="0"/>
              <w:jc w:val="left"/>
              <w:rPr>
                <w:rFonts w:cs="Arial"/>
                <w:color w:val="auto"/>
                <w:lang w:eastAsia="en-US"/>
              </w:rPr>
            </w:pPr>
            <w:r>
              <w:rPr>
                <w:rFonts w:cs="Arial"/>
                <w:color w:val="auto"/>
                <w:lang w:eastAsia="en-US"/>
              </w:rPr>
              <w:t xml:space="preserve">Appointed </w:t>
            </w:r>
            <w:r w:rsidR="000B324D">
              <w:rPr>
                <w:rFonts w:cs="Arial"/>
                <w:color w:val="auto"/>
                <w:lang w:eastAsia="en-US"/>
              </w:rPr>
              <w:t xml:space="preserve">Sports Leaders are </w:t>
            </w:r>
            <w:r w:rsidR="00756214">
              <w:rPr>
                <w:rFonts w:cs="Arial"/>
                <w:color w:val="auto"/>
                <w:lang w:eastAsia="en-US"/>
              </w:rPr>
              <w:t>leading structured games during lunchtimes</w:t>
            </w:r>
            <w:r w:rsidR="00E82321">
              <w:rPr>
                <w:rFonts w:cs="Arial"/>
                <w:color w:val="auto"/>
                <w:lang w:eastAsia="en-US"/>
              </w:rPr>
              <w:t xml:space="preserve"> for all year groups</w:t>
            </w:r>
          </w:p>
          <w:p w14:paraId="6D6E0145" w14:textId="746CA72B" w:rsidR="00756214" w:rsidRDefault="002D2867" w:rsidP="002D2867">
            <w:pPr>
              <w:pStyle w:val="TableRowCentered"/>
              <w:spacing w:after="120"/>
              <w:ind w:left="0"/>
              <w:jc w:val="left"/>
              <w:rPr>
                <w:rFonts w:cs="Arial"/>
                <w:color w:val="auto"/>
                <w:lang w:eastAsia="en-US"/>
              </w:rPr>
            </w:pPr>
            <w:r>
              <w:rPr>
                <w:rFonts w:cs="Arial"/>
                <w:color w:val="auto"/>
                <w:lang w:eastAsia="en-US"/>
              </w:rPr>
              <w:t xml:space="preserve">Play Team </w:t>
            </w:r>
            <w:r w:rsidR="00756214">
              <w:rPr>
                <w:rFonts w:cs="Arial"/>
                <w:color w:val="auto"/>
                <w:lang w:eastAsia="en-US"/>
              </w:rPr>
              <w:t xml:space="preserve">Staff are </w:t>
            </w:r>
            <w:r w:rsidR="00E82321">
              <w:rPr>
                <w:rFonts w:cs="Arial"/>
                <w:color w:val="auto"/>
                <w:lang w:eastAsia="en-US"/>
              </w:rPr>
              <w:t xml:space="preserve">successfully </w:t>
            </w:r>
            <w:r w:rsidR="00756214">
              <w:rPr>
                <w:rFonts w:cs="Arial"/>
                <w:color w:val="auto"/>
                <w:lang w:eastAsia="en-US"/>
              </w:rPr>
              <w:t xml:space="preserve">supporting children to manage conflict </w:t>
            </w:r>
            <w:r w:rsidR="00091A0A">
              <w:rPr>
                <w:rFonts w:cs="Arial"/>
                <w:color w:val="auto"/>
                <w:lang w:eastAsia="en-US"/>
              </w:rPr>
              <w:t>using our whole school approach to problem solving</w:t>
            </w:r>
          </w:p>
          <w:p w14:paraId="0755FF9B" w14:textId="5A1100B8" w:rsidR="00FC0A77" w:rsidRDefault="00FC0A77" w:rsidP="002D2867">
            <w:pPr>
              <w:pStyle w:val="TableRowCentered"/>
              <w:spacing w:after="120"/>
              <w:ind w:left="0"/>
              <w:jc w:val="left"/>
              <w:rPr>
                <w:rFonts w:cs="Arial"/>
                <w:color w:val="auto"/>
                <w:lang w:eastAsia="en-US"/>
              </w:rPr>
            </w:pPr>
            <w:r>
              <w:rPr>
                <w:rFonts w:cs="Arial"/>
                <w:color w:val="auto"/>
                <w:lang w:eastAsia="en-US"/>
              </w:rPr>
              <w:t xml:space="preserve">Play Team are increasingly proactive in their role and </w:t>
            </w:r>
            <w:r w:rsidR="00514958">
              <w:rPr>
                <w:rFonts w:cs="Arial"/>
                <w:color w:val="auto"/>
                <w:lang w:eastAsia="en-US"/>
              </w:rPr>
              <w:t>zoning of the playground supports this</w:t>
            </w:r>
          </w:p>
          <w:p w14:paraId="2C888D7B" w14:textId="2A9D6D08" w:rsidR="00091A0A" w:rsidRDefault="00091A0A" w:rsidP="002D2867">
            <w:pPr>
              <w:pStyle w:val="TableRowCentered"/>
              <w:spacing w:after="120"/>
              <w:ind w:left="0"/>
              <w:jc w:val="left"/>
              <w:rPr>
                <w:rFonts w:cs="Arial"/>
                <w:color w:val="auto"/>
                <w:lang w:eastAsia="en-US"/>
              </w:rPr>
            </w:pPr>
            <w:r>
              <w:rPr>
                <w:rFonts w:cs="Arial"/>
                <w:color w:val="auto"/>
                <w:lang w:eastAsia="en-US"/>
              </w:rPr>
              <w:t>Internal seclusion/exclusion data show</w:t>
            </w:r>
            <w:r w:rsidR="00FC0A77">
              <w:rPr>
                <w:rFonts w:cs="Arial"/>
                <w:color w:val="auto"/>
                <w:lang w:eastAsia="en-US"/>
              </w:rPr>
              <w:t>s</w:t>
            </w:r>
            <w:r>
              <w:rPr>
                <w:rFonts w:cs="Arial"/>
                <w:color w:val="auto"/>
                <w:lang w:eastAsia="en-US"/>
              </w:rPr>
              <w:t xml:space="preserve"> reduction in challenging behaviour at playtimes</w:t>
            </w:r>
          </w:p>
          <w:p w14:paraId="071414DA" w14:textId="77777777" w:rsidR="002D2867" w:rsidRDefault="00E82321" w:rsidP="00514958">
            <w:pPr>
              <w:pStyle w:val="TableRowCentered"/>
              <w:spacing w:after="120"/>
              <w:ind w:left="0"/>
              <w:jc w:val="left"/>
              <w:rPr>
                <w:rFonts w:cs="Arial"/>
                <w:color w:val="auto"/>
                <w:lang w:eastAsia="en-US"/>
              </w:rPr>
            </w:pPr>
            <w:r>
              <w:rPr>
                <w:rFonts w:cs="Arial"/>
                <w:color w:val="auto"/>
                <w:lang w:eastAsia="en-US"/>
              </w:rPr>
              <w:t xml:space="preserve">Kindness Champions are proactive in their role and </w:t>
            </w:r>
            <w:r w:rsidR="002D2867">
              <w:rPr>
                <w:rFonts w:cs="Arial"/>
                <w:color w:val="auto"/>
                <w:lang w:eastAsia="en-US"/>
              </w:rPr>
              <w:t>promoting positive play and interaction</w:t>
            </w:r>
          </w:p>
          <w:p w14:paraId="2A7D550B" w14:textId="116C9788" w:rsidR="00514958" w:rsidRPr="00E27862" w:rsidRDefault="00514958" w:rsidP="00514958">
            <w:pPr>
              <w:pStyle w:val="TableRowCentered"/>
              <w:spacing w:after="120"/>
              <w:ind w:left="0"/>
              <w:jc w:val="left"/>
              <w:rPr>
                <w:rFonts w:cs="Arial"/>
                <w:color w:val="auto"/>
                <w:lang w:eastAsia="en-US"/>
              </w:rPr>
            </w:pPr>
            <w:r>
              <w:rPr>
                <w:rFonts w:cs="Arial"/>
                <w:color w:val="auto"/>
                <w:lang w:eastAsia="en-US"/>
              </w:rPr>
              <w:t xml:space="preserve">Child Voice </w:t>
            </w:r>
            <w:r w:rsidR="00476586">
              <w:rPr>
                <w:rFonts w:cs="Arial"/>
                <w:color w:val="auto"/>
                <w:lang w:eastAsia="en-US"/>
              </w:rPr>
              <w:t>demonstrates that children enjoy lunchtimes</w:t>
            </w:r>
          </w:p>
        </w:tc>
      </w:tr>
      <w:tr w:rsidR="006E362F" w14:paraId="036E278C" w14:textId="77777777" w:rsidTr="001A74D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6983F" w14:textId="73DC0DF7" w:rsidR="009C46DA" w:rsidRDefault="009C46DA" w:rsidP="009C46DA">
            <w:pPr>
              <w:pStyle w:val="TableRow"/>
              <w:spacing w:after="120"/>
              <w:ind w:left="29"/>
              <w:rPr>
                <w:rFonts w:cs="Arial"/>
                <w:color w:val="auto"/>
              </w:rPr>
            </w:pPr>
            <w:r>
              <w:rPr>
                <w:rFonts w:cs="Arial"/>
                <w:color w:val="auto"/>
              </w:rPr>
              <w:t xml:space="preserve">A higher percentage of children will reach national expected standards </w:t>
            </w:r>
            <w:r w:rsidR="0063419E">
              <w:rPr>
                <w:rFonts w:cs="Arial"/>
                <w:color w:val="auto"/>
              </w:rPr>
              <w:t>and above</w:t>
            </w:r>
            <w:r w:rsidR="00C64328">
              <w:rPr>
                <w:rFonts w:cs="Arial"/>
                <w:color w:val="auto"/>
              </w:rPr>
              <w:t xml:space="preserve"> in writing and maths</w:t>
            </w:r>
          </w:p>
          <w:p w14:paraId="288CC878" w14:textId="4D19A5B3" w:rsidR="0063419E" w:rsidRPr="00E27862" w:rsidRDefault="0063419E" w:rsidP="009C46DA">
            <w:pPr>
              <w:pStyle w:val="TableRow"/>
              <w:spacing w:after="120"/>
              <w:ind w:left="29"/>
              <w:rPr>
                <w:rFonts w:cs="Arial"/>
                <w:color w:val="auto"/>
              </w:rPr>
            </w:pP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EE4895" w14:textId="77777777" w:rsidR="00C64328" w:rsidRDefault="00C64328" w:rsidP="00B81743">
            <w:pPr>
              <w:pStyle w:val="TableRowCentered"/>
              <w:spacing w:after="120"/>
              <w:ind w:left="0"/>
              <w:jc w:val="left"/>
              <w:rPr>
                <w:rFonts w:cs="Arial"/>
                <w:color w:val="auto"/>
              </w:rPr>
            </w:pPr>
            <w:r>
              <w:rPr>
                <w:rFonts w:cs="Arial"/>
                <w:color w:val="auto"/>
              </w:rPr>
              <w:t>Monitoring of standards will show that children are on track to reach expected standards and above and where this is not the case, swift action is taken to provide additional support</w:t>
            </w:r>
          </w:p>
          <w:p w14:paraId="4E5C5403" w14:textId="4A5FB42B" w:rsidR="002252BE" w:rsidRDefault="00394831" w:rsidP="00B81743">
            <w:pPr>
              <w:pStyle w:val="TableRowCentered"/>
              <w:spacing w:after="120"/>
              <w:ind w:left="0"/>
              <w:jc w:val="left"/>
              <w:rPr>
                <w:rFonts w:cs="Arial"/>
                <w:color w:val="auto"/>
              </w:rPr>
            </w:pPr>
            <w:r>
              <w:rPr>
                <w:rFonts w:cs="Arial"/>
                <w:color w:val="auto"/>
              </w:rPr>
              <w:t xml:space="preserve">Teachers will plan and deliver lessons based on a whole school agreed </w:t>
            </w:r>
            <w:r w:rsidR="002252BE">
              <w:rPr>
                <w:rFonts w:cs="Arial"/>
                <w:color w:val="auto"/>
              </w:rPr>
              <w:t>approach to high quality teaching</w:t>
            </w:r>
            <w:r w:rsidR="00C64328">
              <w:rPr>
                <w:rFonts w:cs="Arial"/>
                <w:color w:val="auto"/>
              </w:rPr>
              <w:t xml:space="preserve"> and learning</w:t>
            </w:r>
          </w:p>
          <w:p w14:paraId="2306EB18" w14:textId="5505E034" w:rsidR="006E362F" w:rsidRDefault="00BF7CE5" w:rsidP="00B81743">
            <w:pPr>
              <w:pStyle w:val="TableRowCentered"/>
              <w:spacing w:after="120"/>
              <w:ind w:left="0"/>
              <w:jc w:val="left"/>
              <w:rPr>
                <w:rFonts w:cs="Arial"/>
                <w:color w:val="auto"/>
              </w:rPr>
            </w:pPr>
            <w:r>
              <w:rPr>
                <w:rFonts w:cs="Arial"/>
                <w:color w:val="auto"/>
              </w:rPr>
              <w:t>Through robust assessment t</w:t>
            </w:r>
            <w:r w:rsidR="0063419E">
              <w:rPr>
                <w:rFonts w:cs="Arial"/>
                <w:color w:val="auto"/>
              </w:rPr>
              <w:t xml:space="preserve">eachers will have a good </w:t>
            </w:r>
            <w:r w:rsidR="00982E2A">
              <w:rPr>
                <w:rFonts w:cs="Arial"/>
                <w:color w:val="auto"/>
              </w:rPr>
              <w:t xml:space="preserve">understanding of their children’s </w:t>
            </w:r>
            <w:r w:rsidR="005F4CFD">
              <w:rPr>
                <w:rFonts w:cs="Arial"/>
                <w:color w:val="auto"/>
              </w:rPr>
              <w:t>gaps in learning</w:t>
            </w:r>
          </w:p>
          <w:p w14:paraId="24904923" w14:textId="0DBD50E6" w:rsidR="00484D89" w:rsidRDefault="00484D89" w:rsidP="00B81743">
            <w:pPr>
              <w:pStyle w:val="TableRowCentered"/>
              <w:spacing w:after="120"/>
              <w:ind w:left="0"/>
              <w:jc w:val="left"/>
              <w:rPr>
                <w:rFonts w:cs="Arial"/>
                <w:color w:val="auto"/>
              </w:rPr>
            </w:pPr>
            <w:r>
              <w:rPr>
                <w:rFonts w:cs="Arial"/>
                <w:color w:val="auto"/>
              </w:rPr>
              <w:t>Teachers/</w:t>
            </w:r>
            <w:r w:rsidR="00B81743">
              <w:rPr>
                <w:rFonts w:cs="Arial"/>
                <w:color w:val="auto"/>
              </w:rPr>
              <w:t>LSW</w:t>
            </w:r>
            <w:r>
              <w:rPr>
                <w:rFonts w:cs="Arial"/>
                <w:color w:val="auto"/>
              </w:rPr>
              <w:t>s will use structured</w:t>
            </w:r>
            <w:r w:rsidR="00CE4C82">
              <w:rPr>
                <w:rFonts w:cs="Arial"/>
                <w:color w:val="auto"/>
              </w:rPr>
              <w:t xml:space="preserve"> group</w:t>
            </w:r>
            <w:r>
              <w:rPr>
                <w:rFonts w:cs="Arial"/>
                <w:color w:val="auto"/>
              </w:rPr>
              <w:t xml:space="preserve"> pre and post teach </w:t>
            </w:r>
            <w:r w:rsidR="00440B1B">
              <w:rPr>
                <w:rFonts w:cs="Arial"/>
                <w:color w:val="auto"/>
              </w:rPr>
              <w:t xml:space="preserve">lessons to reduce </w:t>
            </w:r>
            <w:r w:rsidR="005F4CFD">
              <w:rPr>
                <w:rFonts w:cs="Arial"/>
                <w:color w:val="auto"/>
              </w:rPr>
              <w:t>these gaps</w:t>
            </w:r>
          </w:p>
          <w:p w14:paraId="4622ED83" w14:textId="5A84128D" w:rsidR="00440B1B" w:rsidRDefault="00440B1B" w:rsidP="00B81743">
            <w:pPr>
              <w:pStyle w:val="TableRowCentered"/>
              <w:spacing w:after="120"/>
              <w:ind w:left="0"/>
              <w:jc w:val="left"/>
              <w:rPr>
                <w:rFonts w:cs="Arial"/>
                <w:color w:val="auto"/>
              </w:rPr>
            </w:pPr>
            <w:r>
              <w:rPr>
                <w:rFonts w:cs="Arial"/>
                <w:color w:val="auto"/>
              </w:rPr>
              <w:t xml:space="preserve">Children will receive targeted support in 1:1 Catch-Up </w:t>
            </w:r>
            <w:r w:rsidR="00CE4C82">
              <w:rPr>
                <w:rFonts w:cs="Arial"/>
                <w:color w:val="auto"/>
              </w:rPr>
              <w:t xml:space="preserve">Numeracy and Literacy </w:t>
            </w:r>
            <w:r w:rsidR="00637031">
              <w:rPr>
                <w:rFonts w:cs="Arial"/>
                <w:color w:val="auto"/>
              </w:rPr>
              <w:t>interventions</w:t>
            </w:r>
          </w:p>
          <w:p w14:paraId="3BF364C8" w14:textId="5D9E4C7D" w:rsidR="00440B1B" w:rsidRPr="00E27862" w:rsidRDefault="00637031" w:rsidP="00394831">
            <w:pPr>
              <w:pStyle w:val="TableRowCentered"/>
              <w:spacing w:after="120"/>
              <w:ind w:left="0"/>
              <w:jc w:val="left"/>
              <w:rPr>
                <w:rFonts w:cs="Arial"/>
                <w:color w:val="auto"/>
              </w:rPr>
            </w:pPr>
            <w:r>
              <w:rPr>
                <w:rFonts w:cs="Arial"/>
                <w:color w:val="auto"/>
              </w:rPr>
              <w:t xml:space="preserve">Teachers will deliver targeted </w:t>
            </w:r>
            <w:r w:rsidR="00394831">
              <w:rPr>
                <w:rFonts w:cs="Arial"/>
                <w:color w:val="auto"/>
              </w:rPr>
              <w:t xml:space="preserve">small group </w:t>
            </w:r>
            <w:r>
              <w:rPr>
                <w:rFonts w:cs="Arial"/>
                <w:color w:val="auto"/>
              </w:rPr>
              <w:t xml:space="preserve">support to groups of children in the afternoons </w:t>
            </w:r>
            <w:r w:rsidR="0091396B">
              <w:rPr>
                <w:rFonts w:cs="Arial"/>
                <w:color w:val="auto"/>
              </w:rPr>
              <w:t>to reduce gaps in learning</w:t>
            </w:r>
          </w:p>
        </w:tc>
      </w:tr>
      <w:tr w:rsidR="00B17E61" w14:paraId="118A844E" w14:textId="77777777" w:rsidTr="001A74D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708FC766" w:rsidR="00B17E61" w:rsidRPr="00E27862" w:rsidRDefault="00FC2AD1" w:rsidP="00B9445B">
            <w:pPr>
              <w:pStyle w:val="TableRow"/>
              <w:spacing w:after="120"/>
              <w:ind w:left="28"/>
              <w:rPr>
                <w:rFonts w:cs="Arial"/>
                <w:color w:val="auto"/>
              </w:rPr>
            </w:pPr>
            <w:r>
              <w:rPr>
                <w:rFonts w:cs="Arial"/>
                <w:color w:val="auto"/>
              </w:rPr>
              <w:t xml:space="preserve">Whole school percentage of persistent absenteeism will be </w:t>
            </w:r>
            <w:r w:rsidR="005729DD">
              <w:rPr>
                <w:rFonts w:cs="Arial"/>
                <w:color w:val="auto"/>
              </w:rPr>
              <w:t>closer to the national average figure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C4DA5F" w14:textId="1D17C152" w:rsidR="001A74D7" w:rsidRDefault="001A74D7" w:rsidP="001A74D7">
            <w:pPr>
              <w:pStyle w:val="TableRowCentered"/>
              <w:spacing w:after="120"/>
              <w:ind w:left="0"/>
              <w:jc w:val="left"/>
              <w:rPr>
                <w:rFonts w:cs="Arial"/>
                <w:color w:val="auto"/>
                <w:szCs w:val="24"/>
                <w:lang w:eastAsia="en-US"/>
              </w:rPr>
            </w:pPr>
            <w:r>
              <w:rPr>
                <w:rFonts w:cs="Arial"/>
                <w:color w:val="auto"/>
                <w:szCs w:val="24"/>
                <w:lang w:eastAsia="en-US"/>
              </w:rPr>
              <w:t>An attendance action plan will be in plac</w:t>
            </w:r>
            <w:r w:rsidR="00871277">
              <w:rPr>
                <w:rFonts w:cs="Arial"/>
                <w:color w:val="auto"/>
                <w:szCs w:val="24"/>
                <w:lang w:eastAsia="en-US"/>
              </w:rPr>
              <w:t>e</w:t>
            </w:r>
          </w:p>
          <w:p w14:paraId="6355609A" w14:textId="2C06F39D" w:rsidR="00B17E61" w:rsidRDefault="005729DD" w:rsidP="005729DD">
            <w:pPr>
              <w:pStyle w:val="TableRowCentered"/>
              <w:spacing w:after="120"/>
              <w:ind w:left="0"/>
              <w:jc w:val="left"/>
              <w:rPr>
                <w:rFonts w:cs="Arial"/>
                <w:color w:val="auto"/>
                <w:szCs w:val="24"/>
                <w:lang w:eastAsia="en-US"/>
              </w:rPr>
            </w:pPr>
            <w:r>
              <w:rPr>
                <w:rFonts w:cs="Arial"/>
                <w:color w:val="auto"/>
                <w:szCs w:val="24"/>
                <w:lang w:eastAsia="en-US"/>
              </w:rPr>
              <w:t>Parents/carers and staff will be familiar with the Trust Attendance strategy/policy</w:t>
            </w:r>
          </w:p>
          <w:p w14:paraId="21BC864F" w14:textId="32D5EA53" w:rsidR="00C97015" w:rsidRDefault="00C97015" w:rsidP="005729DD">
            <w:pPr>
              <w:pStyle w:val="TableRowCentered"/>
              <w:spacing w:after="120"/>
              <w:ind w:left="0"/>
              <w:jc w:val="left"/>
              <w:rPr>
                <w:rFonts w:cs="Arial"/>
                <w:color w:val="auto"/>
                <w:szCs w:val="24"/>
                <w:lang w:eastAsia="en-US"/>
              </w:rPr>
            </w:pPr>
            <w:r>
              <w:rPr>
                <w:rFonts w:cs="Arial"/>
                <w:color w:val="auto"/>
                <w:szCs w:val="24"/>
                <w:lang w:eastAsia="en-US"/>
              </w:rPr>
              <w:t xml:space="preserve">Fining issued where PA </w:t>
            </w:r>
            <w:r w:rsidR="00FB2DD7">
              <w:rPr>
                <w:rFonts w:cs="Arial"/>
                <w:color w:val="auto"/>
                <w:szCs w:val="24"/>
                <w:lang w:eastAsia="en-US"/>
              </w:rPr>
              <w:t xml:space="preserve">is </w:t>
            </w:r>
            <w:r>
              <w:rPr>
                <w:rFonts w:cs="Arial"/>
                <w:color w:val="auto"/>
                <w:szCs w:val="24"/>
                <w:lang w:eastAsia="en-US"/>
              </w:rPr>
              <w:t>a problem</w:t>
            </w:r>
          </w:p>
          <w:p w14:paraId="44FD6A8B" w14:textId="292C5278" w:rsidR="00097484" w:rsidRDefault="005729DD" w:rsidP="005729DD">
            <w:pPr>
              <w:pStyle w:val="TableRowCentered"/>
              <w:spacing w:after="120"/>
              <w:ind w:left="0"/>
              <w:jc w:val="left"/>
              <w:rPr>
                <w:rFonts w:cs="Arial"/>
                <w:color w:val="auto"/>
                <w:szCs w:val="24"/>
                <w:lang w:eastAsia="en-US"/>
              </w:rPr>
            </w:pPr>
            <w:r>
              <w:rPr>
                <w:rFonts w:cs="Arial"/>
                <w:color w:val="auto"/>
                <w:szCs w:val="24"/>
                <w:lang w:eastAsia="en-US"/>
              </w:rPr>
              <w:t xml:space="preserve">Family support worker </w:t>
            </w:r>
            <w:r w:rsidR="00AD4078">
              <w:rPr>
                <w:rFonts w:cs="Arial"/>
                <w:color w:val="auto"/>
                <w:szCs w:val="24"/>
                <w:lang w:eastAsia="en-US"/>
              </w:rPr>
              <w:t>targeting</w:t>
            </w:r>
            <w:r>
              <w:rPr>
                <w:rFonts w:cs="Arial"/>
                <w:color w:val="auto"/>
                <w:szCs w:val="24"/>
                <w:lang w:eastAsia="en-US"/>
              </w:rPr>
              <w:t xml:space="preserve"> families where </w:t>
            </w:r>
            <w:r w:rsidR="00AD4078">
              <w:rPr>
                <w:rFonts w:cs="Arial"/>
                <w:color w:val="auto"/>
                <w:szCs w:val="24"/>
                <w:lang w:eastAsia="en-US"/>
              </w:rPr>
              <w:t>PA</w:t>
            </w:r>
            <w:r>
              <w:rPr>
                <w:rFonts w:cs="Arial"/>
                <w:color w:val="auto"/>
                <w:szCs w:val="24"/>
                <w:lang w:eastAsia="en-US"/>
              </w:rPr>
              <w:t xml:space="preserve"> is a barrier </w:t>
            </w:r>
            <w:r w:rsidR="00871277">
              <w:rPr>
                <w:rFonts w:cs="Arial"/>
                <w:color w:val="auto"/>
                <w:szCs w:val="24"/>
                <w:lang w:eastAsia="en-US"/>
              </w:rPr>
              <w:t xml:space="preserve">through individual and group </w:t>
            </w:r>
            <w:r w:rsidR="00097484">
              <w:rPr>
                <w:rFonts w:cs="Arial"/>
                <w:color w:val="auto"/>
                <w:szCs w:val="24"/>
                <w:lang w:eastAsia="en-US"/>
              </w:rPr>
              <w:t>support</w:t>
            </w:r>
          </w:p>
          <w:p w14:paraId="3DE83D75" w14:textId="7E8AA9D0" w:rsidR="005729DD" w:rsidRPr="00E27862" w:rsidRDefault="00097484" w:rsidP="005729DD">
            <w:pPr>
              <w:pStyle w:val="TableRowCentered"/>
              <w:spacing w:after="120"/>
              <w:ind w:left="0"/>
              <w:jc w:val="left"/>
              <w:rPr>
                <w:rFonts w:cs="Arial"/>
                <w:color w:val="auto"/>
                <w:szCs w:val="24"/>
                <w:lang w:eastAsia="en-US"/>
              </w:rPr>
            </w:pPr>
            <w:r>
              <w:rPr>
                <w:rFonts w:cs="Arial"/>
                <w:color w:val="auto"/>
                <w:szCs w:val="24"/>
                <w:lang w:eastAsia="en-US"/>
              </w:rPr>
              <w:t xml:space="preserve">Before school </w:t>
            </w:r>
            <w:r w:rsidR="00AB1096">
              <w:rPr>
                <w:rFonts w:cs="Arial"/>
                <w:color w:val="auto"/>
                <w:szCs w:val="24"/>
                <w:lang w:eastAsia="en-US"/>
              </w:rPr>
              <w:t>‘B</w:t>
            </w:r>
            <w:r w:rsidR="00871277">
              <w:rPr>
                <w:rFonts w:cs="Arial"/>
                <w:color w:val="auto"/>
                <w:szCs w:val="24"/>
                <w:lang w:eastAsia="en-US"/>
              </w:rPr>
              <w:t xml:space="preserve">ook and </w:t>
            </w:r>
            <w:r w:rsidR="00AB1096">
              <w:rPr>
                <w:rFonts w:cs="Arial"/>
                <w:color w:val="auto"/>
                <w:szCs w:val="24"/>
                <w:lang w:eastAsia="en-US"/>
              </w:rPr>
              <w:t>B</w:t>
            </w:r>
            <w:r w:rsidR="00871277">
              <w:rPr>
                <w:rFonts w:cs="Arial"/>
                <w:color w:val="auto"/>
                <w:szCs w:val="24"/>
                <w:lang w:eastAsia="en-US"/>
              </w:rPr>
              <w:t>reakfast’ club</w:t>
            </w:r>
            <w:r w:rsidR="00AB1096">
              <w:rPr>
                <w:rFonts w:cs="Arial"/>
                <w:color w:val="auto"/>
                <w:szCs w:val="24"/>
                <w:lang w:eastAsia="en-US"/>
              </w:rPr>
              <w:t xml:space="preserve"> in place</w:t>
            </w:r>
            <w:r w:rsidR="00A320FD">
              <w:rPr>
                <w:rFonts w:cs="Arial"/>
                <w:color w:val="auto"/>
                <w:szCs w:val="24"/>
                <w:lang w:eastAsia="en-US"/>
              </w:rPr>
              <w:t xml:space="preserve"> to target </w:t>
            </w:r>
            <w:r w:rsidR="00AD4078">
              <w:rPr>
                <w:rFonts w:cs="Arial"/>
                <w:color w:val="auto"/>
                <w:szCs w:val="24"/>
                <w:lang w:eastAsia="en-US"/>
              </w:rPr>
              <w:t>children</w:t>
            </w:r>
          </w:p>
        </w:tc>
      </w:tr>
      <w:tr w:rsidR="00F62A08" w:rsidRPr="00B32FF3" w14:paraId="0A29906D" w14:textId="77777777" w:rsidTr="001A74D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4ABC8411" w:rsidR="00F62A08" w:rsidRPr="00E27862" w:rsidRDefault="00AD4078" w:rsidP="00A6450E">
            <w:pPr>
              <w:spacing w:before="60" w:line="240" w:lineRule="auto"/>
              <w:ind w:left="29"/>
              <w:rPr>
                <w:rFonts w:cs="Arial"/>
                <w:color w:val="auto"/>
              </w:rPr>
            </w:pPr>
            <w:r>
              <w:rPr>
                <w:rFonts w:cs="Arial"/>
                <w:color w:val="auto"/>
              </w:rPr>
              <w:t>Children</w:t>
            </w:r>
            <w:r w:rsidR="000A18A8">
              <w:rPr>
                <w:rFonts w:cs="Arial"/>
                <w:color w:val="auto"/>
              </w:rPr>
              <w:t>’s well-being and mental health benefit from a range of enrichment and wider curriculum experiences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554AB6" w14:textId="77777777" w:rsidR="00B50646" w:rsidRDefault="00781BD7" w:rsidP="00781BD7">
            <w:pPr>
              <w:suppressAutoHyphens w:val="0"/>
              <w:autoSpaceDN/>
              <w:spacing w:before="60" w:after="120" w:line="240" w:lineRule="auto"/>
              <w:ind w:right="57"/>
              <w:rPr>
                <w:rFonts w:cs="Arial"/>
                <w:color w:val="auto"/>
              </w:rPr>
            </w:pPr>
            <w:r>
              <w:rPr>
                <w:rFonts w:cs="Arial"/>
                <w:color w:val="auto"/>
              </w:rPr>
              <w:t xml:space="preserve">A high number of children in Key Stage 2 are benefitting from </w:t>
            </w:r>
            <w:r w:rsidR="00240A69">
              <w:rPr>
                <w:rFonts w:cs="Arial"/>
                <w:color w:val="auto"/>
              </w:rPr>
              <w:t>instrumental tuition</w:t>
            </w:r>
          </w:p>
          <w:p w14:paraId="42ABCE7B" w14:textId="77777777" w:rsidR="00240A69" w:rsidRDefault="00240A69" w:rsidP="00781BD7">
            <w:pPr>
              <w:suppressAutoHyphens w:val="0"/>
              <w:autoSpaceDN/>
              <w:spacing w:before="60" w:after="120" w:line="240" w:lineRule="auto"/>
              <w:ind w:right="57"/>
              <w:rPr>
                <w:rFonts w:cs="Arial"/>
                <w:color w:val="auto"/>
              </w:rPr>
            </w:pPr>
            <w:r>
              <w:rPr>
                <w:rFonts w:cs="Arial"/>
                <w:color w:val="auto"/>
              </w:rPr>
              <w:t xml:space="preserve">All children </w:t>
            </w:r>
            <w:r w:rsidR="00AD2446">
              <w:rPr>
                <w:rFonts w:cs="Arial"/>
                <w:color w:val="auto"/>
              </w:rPr>
              <w:t>attend a range of school trips over the year including a year 6 residential experience</w:t>
            </w:r>
          </w:p>
          <w:p w14:paraId="0C4D3CFE" w14:textId="2ADBA735" w:rsidR="00AD2446" w:rsidRPr="00781BD7" w:rsidRDefault="002057AA" w:rsidP="00781BD7">
            <w:pPr>
              <w:suppressAutoHyphens w:val="0"/>
              <w:autoSpaceDN/>
              <w:spacing w:before="60" w:after="120" w:line="240" w:lineRule="auto"/>
              <w:ind w:right="57"/>
              <w:rPr>
                <w:rFonts w:cs="Arial"/>
                <w:color w:val="auto"/>
              </w:rPr>
            </w:pPr>
            <w:r>
              <w:rPr>
                <w:rFonts w:cs="Arial"/>
                <w:color w:val="auto"/>
              </w:rPr>
              <w:t xml:space="preserve">Child Voice data demonstrates the </w:t>
            </w:r>
            <w:r w:rsidR="00806D24">
              <w:rPr>
                <w:rFonts w:cs="Arial"/>
                <w:color w:val="auto"/>
              </w:rPr>
              <w:t>positive impact of these experiences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6DAB380" w:rsidR="00E66558" w:rsidRDefault="009D71E8">
      <w:pPr>
        <w:pStyle w:val="Heading2"/>
      </w:pPr>
      <w:r>
        <w:lastRenderedPageBreak/>
        <w:t>Activity in this academic year</w:t>
      </w:r>
      <w:r w:rsidR="00A06D91">
        <w:t xml:space="preserve"> 2022/23</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4AB15B5" w:rsidR="00E66558" w:rsidRPr="00AC06DC" w:rsidRDefault="009D71E8" w:rsidP="00877501">
      <w:pPr>
        <w:rPr>
          <w:b/>
          <w:bCs/>
          <w:color w:val="0070C0"/>
        </w:rPr>
      </w:pPr>
      <w:r>
        <w:t xml:space="preserve">Budgeted cost: </w:t>
      </w:r>
      <w:r w:rsidR="0040590E" w:rsidRPr="00AC06DC">
        <w:rPr>
          <w:b/>
          <w:bCs/>
        </w:rPr>
        <w:t>£</w:t>
      </w:r>
      <w:r w:rsidR="000504B6" w:rsidRPr="00AC06DC">
        <w:rPr>
          <w:b/>
          <w:bCs/>
        </w:rPr>
        <w:t>6</w:t>
      </w:r>
      <w:r w:rsidR="004B073B">
        <w:rPr>
          <w:b/>
          <w:bCs/>
        </w:rPr>
        <w:t>0</w:t>
      </w:r>
      <w:r w:rsidR="000504B6" w:rsidRPr="00AC06DC">
        <w:rPr>
          <w:b/>
          <w:bCs/>
        </w:rPr>
        <w:t>, 900</w:t>
      </w:r>
    </w:p>
    <w:tbl>
      <w:tblPr>
        <w:tblW w:w="5000" w:type="pct"/>
        <w:tblLayout w:type="fixed"/>
        <w:tblCellMar>
          <w:left w:w="10" w:type="dxa"/>
          <w:right w:w="10" w:type="dxa"/>
        </w:tblCellMar>
        <w:tblLook w:val="04A0" w:firstRow="1" w:lastRow="0" w:firstColumn="1" w:lastColumn="0" w:noHBand="0" w:noVBand="1"/>
      </w:tblPr>
      <w:tblGrid>
        <w:gridCol w:w="3353"/>
        <w:gridCol w:w="4520"/>
        <w:gridCol w:w="1613"/>
      </w:tblGrid>
      <w:tr w:rsidR="00E66558" w14:paraId="2A7D5519" w14:textId="77777777" w:rsidTr="00AF321D">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1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5621F" w14:paraId="2C76C953" w14:textId="77777777" w:rsidTr="00AF321D">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F8E7CB" w14:textId="77777777" w:rsidR="00E64605" w:rsidRDefault="00DA3CF9" w:rsidP="009B7A21">
            <w:pPr>
              <w:suppressAutoHyphens w:val="0"/>
              <w:autoSpaceDN/>
              <w:spacing w:line="240" w:lineRule="auto"/>
              <w:rPr>
                <w:rFonts w:cs="Arial"/>
                <w:iCs/>
                <w:color w:val="auto"/>
                <w:lang w:val="en-US" w:eastAsia="en-US"/>
              </w:rPr>
            </w:pPr>
            <w:r>
              <w:rPr>
                <w:rFonts w:cs="Arial"/>
                <w:iCs/>
                <w:color w:val="auto"/>
                <w:lang w:val="en-US" w:eastAsia="en-US"/>
              </w:rPr>
              <w:t xml:space="preserve">Appointment of an Assistant Head Teacher to add leadership capacity to deliver aspects of our school development plan </w:t>
            </w:r>
          </w:p>
          <w:p w14:paraId="2A7AB488" w14:textId="283D6FE1" w:rsidR="00F74C75" w:rsidRPr="00E27862" w:rsidRDefault="00D3204B" w:rsidP="009B7A21">
            <w:pPr>
              <w:suppressAutoHyphens w:val="0"/>
              <w:autoSpaceDN/>
              <w:spacing w:line="240" w:lineRule="auto"/>
              <w:rPr>
                <w:rFonts w:cs="Arial"/>
                <w:iCs/>
                <w:color w:val="auto"/>
                <w:lang w:val="en-US" w:eastAsia="en-US"/>
              </w:rPr>
            </w:pPr>
            <w:r>
              <w:rPr>
                <w:rFonts w:cs="Arial"/>
                <w:iCs/>
                <w:color w:val="auto"/>
                <w:lang w:val="en-US" w:eastAsia="en-US"/>
              </w:rPr>
              <w:t>(£3</w:t>
            </w:r>
            <w:r w:rsidR="004B073B">
              <w:rPr>
                <w:rFonts w:cs="Arial"/>
                <w:iCs/>
                <w:color w:val="auto"/>
                <w:lang w:val="en-US" w:eastAsia="en-US"/>
              </w:rPr>
              <w:t>0</w:t>
            </w:r>
            <w:r>
              <w:rPr>
                <w:rFonts w:cs="Arial"/>
                <w:iCs/>
                <w:color w:val="auto"/>
                <w:lang w:val="en-US" w:eastAsia="en-US"/>
              </w:rPr>
              <w:t>, 000 contribution towards salary)</w:t>
            </w:r>
          </w:p>
        </w:tc>
        <w:tc>
          <w:tcPr>
            <w:tcW w:w="1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C7DAD" w14:textId="0B950CFD" w:rsidR="004F3914" w:rsidRPr="00E27862" w:rsidRDefault="004F3914" w:rsidP="0044560E">
            <w:pPr>
              <w:pStyle w:val="TableRowCentered"/>
              <w:spacing w:after="120"/>
              <w:jc w:val="left"/>
              <w:rPr>
                <w:color w:val="auto"/>
                <w:szCs w:val="24"/>
              </w:rPr>
            </w:pPr>
          </w:p>
        </w:tc>
        <w:tc>
          <w:tcPr>
            <w:tcW w:w="3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3985DE74" w:rsidR="0015621F" w:rsidRPr="00E27862" w:rsidRDefault="00DA3CF9" w:rsidP="0015621F">
            <w:pPr>
              <w:pStyle w:val="TableRowCentered"/>
              <w:jc w:val="left"/>
              <w:rPr>
                <w:color w:val="auto"/>
                <w:szCs w:val="24"/>
                <w:highlight w:val="yellow"/>
              </w:rPr>
            </w:pPr>
            <w:r>
              <w:rPr>
                <w:color w:val="auto"/>
                <w:szCs w:val="24"/>
              </w:rPr>
              <w:t>1</w:t>
            </w:r>
            <w:r w:rsidR="00303ABA">
              <w:rPr>
                <w:color w:val="auto"/>
                <w:szCs w:val="24"/>
              </w:rPr>
              <w:t>, 2, 3</w:t>
            </w:r>
          </w:p>
        </w:tc>
      </w:tr>
      <w:tr w:rsidR="003025E6" w14:paraId="76B65505" w14:textId="77777777" w:rsidTr="00AF321D">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05D7D" w14:textId="273EE6AB" w:rsidR="003025E6" w:rsidRDefault="003025E6" w:rsidP="009B7A21">
            <w:pPr>
              <w:suppressAutoHyphens w:val="0"/>
              <w:autoSpaceDN/>
              <w:spacing w:line="240" w:lineRule="auto"/>
              <w:rPr>
                <w:rFonts w:cs="Arial"/>
                <w:iCs/>
                <w:color w:val="auto"/>
                <w:lang w:val="en-US" w:eastAsia="en-US"/>
              </w:rPr>
            </w:pPr>
            <w:r>
              <w:rPr>
                <w:rFonts w:cs="Arial"/>
                <w:iCs/>
                <w:color w:val="auto"/>
                <w:lang w:val="en-US" w:eastAsia="en-US"/>
              </w:rPr>
              <w:t>Contribution towards the Family Support Worker salary</w:t>
            </w:r>
            <w:r w:rsidR="00220429">
              <w:rPr>
                <w:rFonts w:cs="Arial"/>
                <w:iCs/>
                <w:color w:val="auto"/>
                <w:lang w:val="en-US" w:eastAsia="en-US"/>
              </w:rPr>
              <w:t xml:space="preserve"> – specifically targeting attendance</w:t>
            </w:r>
            <w:r w:rsidR="00CC5E4C">
              <w:rPr>
                <w:rFonts w:cs="Arial"/>
                <w:iCs/>
                <w:color w:val="auto"/>
                <w:lang w:val="en-US" w:eastAsia="en-US"/>
              </w:rPr>
              <w:t xml:space="preserve"> and supporting </w:t>
            </w:r>
            <w:r w:rsidR="00E01083">
              <w:rPr>
                <w:rFonts w:cs="Arial"/>
                <w:iCs/>
                <w:color w:val="auto"/>
                <w:lang w:val="en-US" w:eastAsia="en-US"/>
              </w:rPr>
              <w:t>vulnerable families (refer to action plan)</w:t>
            </w:r>
          </w:p>
          <w:p w14:paraId="0E6CB63A" w14:textId="54EAE97E" w:rsidR="003025E6" w:rsidRDefault="003025E6" w:rsidP="009B7A21">
            <w:pPr>
              <w:suppressAutoHyphens w:val="0"/>
              <w:autoSpaceDN/>
              <w:spacing w:line="240" w:lineRule="auto"/>
              <w:rPr>
                <w:rFonts w:cs="Arial"/>
                <w:iCs/>
                <w:color w:val="auto"/>
                <w:lang w:val="en-US" w:eastAsia="en-US"/>
              </w:rPr>
            </w:pPr>
            <w:r>
              <w:rPr>
                <w:rFonts w:cs="Arial"/>
                <w:iCs/>
                <w:color w:val="auto"/>
                <w:lang w:val="en-US" w:eastAsia="en-US"/>
              </w:rPr>
              <w:t>(</w:t>
            </w:r>
            <w:r w:rsidR="000504B6">
              <w:rPr>
                <w:rFonts w:cs="Arial"/>
                <w:iCs/>
                <w:color w:val="auto"/>
                <w:lang w:val="en-US" w:eastAsia="en-US"/>
              </w:rPr>
              <w:t>£15, 000)</w:t>
            </w:r>
          </w:p>
        </w:tc>
        <w:tc>
          <w:tcPr>
            <w:tcW w:w="1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979700" w14:textId="77777777" w:rsidR="003025E6" w:rsidRPr="00E27862" w:rsidRDefault="003025E6" w:rsidP="0044560E">
            <w:pPr>
              <w:pStyle w:val="TableRowCentered"/>
              <w:spacing w:after="120"/>
              <w:jc w:val="left"/>
              <w:rPr>
                <w:color w:val="auto"/>
                <w:szCs w:val="24"/>
              </w:rPr>
            </w:pPr>
          </w:p>
        </w:tc>
        <w:tc>
          <w:tcPr>
            <w:tcW w:w="3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88C33B" w14:textId="090CB1C4" w:rsidR="003025E6" w:rsidRDefault="00220429" w:rsidP="0015621F">
            <w:pPr>
              <w:pStyle w:val="TableRowCentered"/>
              <w:jc w:val="left"/>
              <w:rPr>
                <w:color w:val="auto"/>
                <w:szCs w:val="24"/>
              </w:rPr>
            </w:pPr>
            <w:r>
              <w:rPr>
                <w:color w:val="auto"/>
                <w:szCs w:val="24"/>
              </w:rPr>
              <w:t>4, 3</w:t>
            </w:r>
          </w:p>
        </w:tc>
      </w:tr>
      <w:tr w:rsidR="00E71351" w14:paraId="6F508C7B" w14:textId="77777777" w:rsidTr="00AF321D">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D56CD" w14:textId="5C31C655" w:rsidR="00E71351" w:rsidRDefault="00E71351" w:rsidP="009B7A21">
            <w:pPr>
              <w:suppressAutoHyphens w:val="0"/>
              <w:autoSpaceDN/>
              <w:spacing w:line="240" w:lineRule="auto"/>
              <w:rPr>
                <w:rFonts w:cs="Arial"/>
                <w:iCs/>
                <w:color w:val="auto"/>
                <w:lang w:val="en-US" w:eastAsia="en-US"/>
              </w:rPr>
            </w:pPr>
            <w:r>
              <w:rPr>
                <w:rFonts w:cs="Arial"/>
                <w:iCs/>
                <w:color w:val="auto"/>
                <w:lang w:val="en-US" w:eastAsia="en-US"/>
              </w:rPr>
              <w:t>Appointment of a psychotherapist to work in school one day weekly</w:t>
            </w:r>
          </w:p>
          <w:p w14:paraId="3DC2B269" w14:textId="7A835DC0" w:rsidR="00D3204B" w:rsidRDefault="00D3204B" w:rsidP="009B7A21">
            <w:pPr>
              <w:suppressAutoHyphens w:val="0"/>
              <w:autoSpaceDN/>
              <w:spacing w:line="240" w:lineRule="auto"/>
              <w:rPr>
                <w:rFonts w:cs="Arial"/>
                <w:iCs/>
                <w:color w:val="auto"/>
                <w:lang w:val="en-US" w:eastAsia="en-US"/>
              </w:rPr>
            </w:pPr>
            <w:r>
              <w:rPr>
                <w:rFonts w:cs="Arial"/>
                <w:iCs/>
                <w:color w:val="auto"/>
                <w:lang w:val="en-US" w:eastAsia="en-US"/>
              </w:rPr>
              <w:t>(</w:t>
            </w:r>
            <w:r w:rsidR="00607A31">
              <w:rPr>
                <w:rFonts w:cs="Arial"/>
                <w:iCs/>
                <w:color w:val="auto"/>
                <w:lang w:val="en-US" w:eastAsia="en-US"/>
              </w:rPr>
              <w:t>£10</w:t>
            </w:r>
            <w:r w:rsidR="00041B5A">
              <w:rPr>
                <w:rFonts w:cs="Arial"/>
                <w:iCs/>
                <w:color w:val="auto"/>
                <w:lang w:val="en-US" w:eastAsia="en-US"/>
              </w:rPr>
              <w:t xml:space="preserve">, </w:t>
            </w:r>
            <w:r w:rsidR="00607A31">
              <w:rPr>
                <w:rFonts w:cs="Arial"/>
                <w:iCs/>
                <w:color w:val="auto"/>
                <w:lang w:val="en-US" w:eastAsia="en-US"/>
              </w:rPr>
              <w:t>900 school contribution towards salary)</w:t>
            </w:r>
          </w:p>
        </w:tc>
        <w:tc>
          <w:tcPr>
            <w:tcW w:w="1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34500" w14:textId="77777777" w:rsidR="00E71351" w:rsidRPr="00E27862" w:rsidRDefault="00E71351" w:rsidP="0044560E">
            <w:pPr>
              <w:pStyle w:val="TableRowCentered"/>
              <w:spacing w:after="120"/>
              <w:jc w:val="left"/>
              <w:rPr>
                <w:color w:val="auto"/>
                <w:szCs w:val="24"/>
              </w:rPr>
            </w:pPr>
          </w:p>
        </w:tc>
        <w:tc>
          <w:tcPr>
            <w:tcW w:w="3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B0F8E" w14:textId="5EDE6B96" w:rsidR="00E71351" w:rsidRDefault="00E6338D" w:rsidP="0015621F">
            <w:pPr>
              <w:pStyle w:val="TableRowCentered"/>
              <w:jc w:val="left"/>
              <w:rPr>
                <w:color w:val="auto"/>
                <w:szCs w:val="24"/>
              </w:rPr>
            </w:pPr>
            <w:r>
              <w:rPr>
                <w:color w:val="auto"/>
                <w:szCs w:val="24"/>
              </w:rPr>
              <w:t>1</w:t>
            </w:r>
          </w:p>
        </w:tc>
      </w:tr>
      <w:tr w:rsidR="00763184" w14:paraId="53FB0CF4" w14:textId="77777777" w:rsidTr="00AF321D">
        <w:tc>
          <w:tcPr>
            <w:tcW w:w="8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76CD4A" w14:textId="11414E7E" w:rsidR="008D4997" w:rsidRDefault="00763184" w:rsidP="009B7A21">
            <w:pPr>
              <w:suppressAutoHyphens w:val="0"/>
              <w:autoSpaceDN/>
              <w:spacing w:line="240" w:lineRule="auto"/>
              <w:rPr>
                <w:rFonts w:cs="Arial"/>
                <w:iCs/>
                <w:color w:val="auto"/>
                <w:lang w:val="en-US" w:eastAsia="en-US"/>
              </w:rPr>
            </w:pPr>
            <w:r>
              <w:rPr>
                <w:rFonts w:cs="Arial"/>
                <w:iCs/>
                <w:color w:val="auto"/>
                <w:lang w:val="en-US" w:eastAsia="en-US"/>
              </w:rPr>
              <w:t>To implement Thrive across school</w:t>
            </w:r>
          </w:p>
          <w:p w14:paraId="46DBD380" w14:textId="261C0945" w:rsidR="008D4997" w:rsidRDefault="008D4997" w:rsidP="009B7A21">
            <w:pPr>
              <w:suppressAutoHyphens w:val="0"/>
              <w:autoSpaceDN/>
              <w:spacing w:line="240" w:lineRule="auto"/>
              <w:rPr>
                <w:rFonts w:cs="Arial"/>
                <w:iCs/>
                <w:color w:val="auto"/>
                <w:lang w:val="en-US" w:eastAsia="en-US"/>
              </w:rPr>
            </w:pPr>
            <w:r>
              <w:rPr>
                <w:rFonts w:cs="Arial"/>
                <w:iCs/>
                <w:color w:val="auto"/>
                <w:lang w:val="en-US" w:eastAsia="en-US"/>
              </w:rPr>
              <w:t xml:space="preserve">(approx.. </w:t>
            </w:r>
            <w:r w:rsidR="00F4345E">
              <w:rPr>
                <w:rFonts w:cs="Arial"/>
                <w:iCs/>
                <w:color w:val="auto"/>
                <w:lang w:val="en-US" w:eastAsia="en-US"/>
              </w:rPr>
              <w:t>£5, 000)</w:t>
            </w:r>
          </w:p>
        </w:tc>
        <w:tc>
          <w:tcPr>
            <w:tcW w:w="1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C633B7" w14:textId="77777777" w:rsidR="00763184" w:rsidRDefault="00000000" w:rsidP="0044560E">
            <w:pPr>
              <w:pStyle w:val="TableRowCentered"/>
              <w:spacing w:after="120"/>
              <w:jc w:val="left"/>
            </w:pPr>
            <w:hyperlink r:id="rId11" w:anchor=":~:text=Schools%20and%20settings%20that%20have%20adopted%20Thrive%20have,be%20better%20parent-school%20relationships%20and%20improved%20staff%20morale." w:history="1">
              <w:r w:rsidR="00A40CC0">
                <w:rPr>
                  <w:rStyle w:val="Hyperlink"/>
                </w:rPr>
                <w:t>Impact Report | The Thrive Approach</w:t>
              </w:r>
            </w:hyperlink>
          </w:p>
          <w:p w14:paraId="7A4DA8BE" w14:textId="04ADED0A" w:rsidR="00A40CC0" w:rsidRPr="00C353A7" w:rsidRDefault="00C353A7" w:rsidP="00C353A7">
            <w:pPr>
              <w:pStyle w:val="Heading4"/>
              <w:shd w:val="clear" w:color="auto" w:fill="FFFFFF"/>
              <w:spacing w:before="150" w:after="270" w:line="360" w:lineRule="atLeast"/>
              <w:rPr>
                <w:rFonts w:cs="Arial"/>
                <w:b w:val="0"/>
                <w:bCs w:val="0"/>
                <w:color w:val="002855"/>
                <w:szCs w:val="24"/>
              </w:rPr>
            </w:pPr>
            <w:r w:rsidRPr="00C353A7">
              <w:rPr>
                <w:rFonts w:cs="Arial"/>
                <w:b w:val="0"/>
                <w:bCs w:val="0"/>
                <w:color w:val="auto"/>
                <w:szCs w:val="24"/>
              </w:rPr>
              <w:t>Schools and settings that have adopted Thrive have reported many benefits. These include fewer disruptions in class, reduced exclusions and improved academic results. The knock-on effect of this can be better parent-school relationships and improved staff morale.</w:t>
            </w:r>
          </w:p>
        </w:tc>
        <w:tc>
          <w:tcPr>
            <w:tcW w:w="3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F79A9" w14:textId="7125D3C0" w:rsidR="00763184" w:rsidRDefault="00763184" w:rsidP="0015621F">
            <w:pPr>
              <w:pStyle w:val="TableRowCentered"/>
              <w:jc w:val="left"/>
              <w:rPr>
                <w:color w:val="auto"/>
                <w:szCs w:val="24"/>
              </w:rPr>
            </w:pPr>
            <w:r>
              <w:rPr>
                <w:color w:val="auto"/>
                <w:szCs w:val="24"/>
              </w:rPr>
              <w:t>1, 2, 3</w:t>
            </w:r>
          </w:p>
        </w:tc>
      </w:tr>
    </w:tbl>
    <w:p w14:paraId="7DB8181D" w14:textId="77777777" w:rsidR="003C7D91" w:rsidRDefault="003C7D91" w:rsidP="00AD0343">
      <w:pPr>
        <w:spacing w:before="240"/>
        <w:rPr>
          <w:b/>
          <w:bCs/>
          <w:color w:val="104F75"/>
          <w:sz w:val="28"/>
          <w:szCs w:val="28"/>
        </w:rPr>
      </w:pPr>
    </w:p>
    <w:p w14:paraId="2A7D5523" w14:textId="5DE6E3A5" w:rsidR="00E66558" w:rsidRDefault="009D71E8" w:rsidP="00AD0343">
      <w:pPr>
        <w:spacing w:before="240"/>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CEB218C" w:rsidR="00E66558" w:rsidRDefault="009D71E8" w:rsidP="00877501">
      <w:r>
        <w:t xml:space="preserve">Budgeted cost: </w:t>
      </w:r>
      <w:r w:rsidRPr="00E27862">
        <w:rPr>
          <w:b/>
          <w:bCs/>
          <w:color w:val="auto"/>
        </w:rPr>
        <w:t>£</w:t>
      </w:r>
      <w:r w:rsidR="00624310">
        <w:rPr>
          <w:b/>
          <w:bCs/>
          <w:color w:val="auto"/>
        </w:rPr>
        <w:t>49, 760</w:t>
      </w:r>
    </w:p>
    <w:tbl>
      <w:tblPr>
        <w:tblW w:w="5000" w:type="pct"/>
        <w:tblLayout w:type="fixed"/>
        <w:tblCellMar>
          <w:left w:w="10" w:type="dxa"/>
          <w:right w:w="10" w:type="dxa"/>
        </w:tblCellMar>
        <w:tblLook w:val="04A0" w:firstRow="1" w:lastRow="0" w:firstColumn="1" w:lastColumn="0" w:noHBand="0" w:noVBand="1"/>
      </w:tblPr>
      <w:tblGrid>
        <w:gridCol w:w="2614"/>
        <w:gridCol w:w="5444"/>
        <w:gridCol w:w="1428"/>
      </w:tblGrid>
      <w:tr w:rsidR="00E66558" w14:paraId="2A7D5528" w14:textId="77777777" w:rsidTr="00BA03C7">
        <w:tc>
          <w:tcPr>
            <w:tcW w:w="65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141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4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F321D" w14:paraId="5DBDFA5D" w14:textId="77777777" w:rsidTr="00BA03C7">
        <w:tc>
          <w:tcPr>
            <w:tcW w:w="6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1959D" w14:textId="77777777" w:rsidR="00AF321D" w:rsidRDefault="00AF321D" w:rsidP="00AF321D">
            <w:pPr>
              <w:pStyle w:val="TableRow"/>
              <w:rPr>
                <w:rFonts w:cs="Arial"/>
                <w:iCs/>
                <w:color w:val="auto"/>
              </w:rPr>
            </w:pPr>
            <w:r>
              <w:rPr>
                <w:rFonts w:cs="Arial"/>
                <w:iCs/>
                <w:color w:val="auto"/>
              </w:rPr>
              <w:t>Release time for class teachers to provide targeted small group support for children in their class</w:t>
            </w:r>
          </w:p>
          <w:p w14:paraId="4D7A16D0" w14:textId="0DEDAB0D" w:rsidR="00EE66A5" w:rsidRPr="00E27862" w:rsidRDefault="00EE66A5" w:rsidP="00AF321D">
            <w:pPr>
              <w:pStyle w:val="TableRow"/>
              <w:rPr>
                <w:rFonts w:cs="Arial"/>
                <w:iCs/>
                <w:color w:val="auto"/>
                <w:lang w:val="en-US"/>
              </w:rPr>
            </w:pPr>
            <w:r>
              <w:rPr>
                <w:rFonts w:cs="Arial"/>
                <w:iCs/>
                <w:color w:val="auto"/>
              </w:rPr>
              <w:t>(</w:t>
            </w:r>
            <w:r w:rsidR="00881BF9">
              <w:rPr>
                <w:rFonts w:cs="Arial"/>
                <w:iCs/>
                <w:color w:val="auto"/>
              </w:rPr>
              <w:t>approx. £</w:t>
            </w:r>
            <w:r w:rsidR="00C30870">
              <w:rPr>
                <w:rFonts w:cs="Arial"/>
                <w:iCs/>
                <w:color w:val="auto"/>
              </w:rPr>
              <w:t>3</w:t>
            </w:r>
            <w:r w:rsidR="00CC1DD0">
              <w:rPr>
                <w:rFonts w:cs="Arial"/>
                <w:iCs/>
                <w:color w:val="auto"/>
              </w:rPr>
              <w:t>8, 760</w:t>
            </w:r>
            <w:r w:rsidR="00C30870">
              <w:rPr>
                <w:rFonts w:cs="Arial"/>
                <w:iCs/>
                <w:color w:val="auto"/>
              </w:rPr>
              <w:t xml:space="preserve"> based on </w:t>
            </w:r>
            <w:r w:rsidR="0021118C">
              <w:rPr>
                <w:rFonts w:cs="Arial"/>
                <w:iCs/>
                <w:color w:val="auto"/>
              </w:rPr>
              <w:t xml:space="preserve">1 full day supply weekly for 12 teachers over </w:t>
            </w:r>
            <w:r w:rsidR="00CC1DD0">
              <w:rPr>
                <w:rFonts w:cs="Arial"/>
                <w:iCs/>
                <w:color w:val="auto"/>
              </w:rPr>
              <w:t>19</w:t>
            </w:r>
            <w:r w:rsidR="0021118C">
              <w:rPr>
                <w:rFonts w:cs="Arial"/>
                <w:iCs/>
                <w:color w:val="auto"/>
              </w:rPr>
              <w:t xml:space="preserve"> </w:t>
            </w:r>
            <w:r w:rsidR="00E82F19">
              <w:rPr>
                <w:rFonts w:cs="Arial"/>
                <w:iCs/>
                <w:color w:val="auto"/>
              </w:rPr>
              <w:t>sessions)</w:t>
            </w:r>
          </w:p>
        </w:tc>
        <w:tc>
          <w:tcPr>
            <w:tcW w:w="1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26CB" w14:textId="77777777" w:rsidR="00AF321D" w:rsidRDefault="00000000" w:rsidP="00AF321D">
            <w:pPr>
              <w:pStyle w:val="TableRowCentered"/>
              <w:spacing w:after="120"/>
              <w:ind w:left="0"/>
              <w:jc w:val="left"/>
              <w:rPr>
                <w:rFonts w:ascii="Roboto" w:hAnsi="Roboto"/>
                <w:color w:val="263238"/>
                <w:sz w:val="30"/>
                <w:szCs w:val="30"/>
                <w:shd w:val="clear" w:color="auto" w:fill="FFFFFF"/>
              </w:rPr>
            </w:pPr>
            <w:hyperlink r:id="rId12" w:history="1">
              <w:r w:rsidR="00AF321D">
                <w:rPr>
                  <w:rStyle w:val="Hyperlink"/>
                </w:rPr>
                <w:t>Small group tuition | EEF (educationendowmentfoundation.org.uk)</w:t>
              </w:r>
            </w:hyperlink>
          </w:p>
          <w:p w14:paraId="5FCA18E8" w14:textId="2A8C1828" w:rsidR="00AF321D" w:rsidRPr="00E27862" w:rsidRDefault="00AF321D" w:rsidP="00AF321D">
            <w:pPr>
              <w:pStyle w:val="TableRowCentered"/>
              <w:spacing w:after="120"/>
              <w:jc w:val="left"/>
              <w:rPr>
                <w:color w:val="auto"/>
              </w:rPr>
            </w:pPr>
            <w:r w:rsidRPr="00A00AC7">
              <w:rPr>
                <w:rFonts w:ascii="Roboto" w:hAnsi="Roboto"/>
                <w:color w:val="263238"/>
                <w:szCs w:val="24"/>
                <w:shd w:val="clear" w:color="auto" w:fill="FFFFFF"/>
              </w:rPr>
              <w:t>Small group tuition is defined as one teacher, trained teaching assistant or tutor working with two to five pupils together in a group. This arrangement enables the teaching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79F6E6F9" w:rsidR="00AF321D" w:rsidRPr="00295351" w:rsidRDefault="00AF321D" w:rsidP="00AF321D">
            <w:pPr>
              <w:pStyle w:val="TableRowCentered"/>
              <w:jc w:val="left"/>
              <w:rPr>
                <w:color w:val="auto"/>
                <w:szCs w:val="22"/>
              </w:rPr>
            </w:pPr>
            <w:r>
              <w:rPr>
                <w:color w:val="auto"/>
                <w:szCs w:val="24"/>
              </w:rPr>
              <w:t>3</w:t>
            </w:r>
          </w:p>
        </w:tc>
      </w:tr>
      <w:tr w:rsidR="00AF321D" w14:paraId="381C5C2C" w14:textId="77777777" w:rsidTr="00BA03C7">
        <w:tc>
          <w:tcPr>
            <w:tcW w:w="6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B1C7" w14:textId="77777777" w:rsidR="00AF321D" w:rsidRDefault="00AF321D" w:rsidP="00AF321D">
            <w:pPr>
              <w:pStyle w:val="TableRow"/>
              <w:spacing w:after="240"/>
              <w:ind w:left="29"/>
              <w:rPr>
                <w:iCs/>
                <w:color w:val="auto"/>
                <w:lang w:val="en-US"/>
              </w:rPr>
            </w:pPr>
            <w:r>
              <w:rPr>
                <w:iCs/>
                <w:color w:val="auto"/>
                <w:lang w:val="en-US"/>
              </w:rPr>
              <w:t>Training for 5 Learning Support Workers in Catch Up Numeracy and Literacy</w:t>
            </w:r>
          </w:p>
          <w:p w14:paraId="3F94A086" w14:textId="6C2F09FE" w:rsidR="00AF321D" w:rsidRPr="00E27862" w:rsidRDefault="00AF321D" w:rsidP="00AF321D">
            <w:pPr>
              <w:pStyle w:val="TableRow"/>
              <w:rPr>
                <w:rFonts w:cs="Arial"/>
                <w:iCs/>
                <w:color w:val="auto"/>
                <w:lang w:val="en-US"/>
              </w:rPr>
            </w:pPr>
            <w:r>
              <w:rPr>
                <w:rFonts w:cs="Arial"/>
                <w:color w:val="auto"/>
                <w:shd w:val="clear" w:color="auto" w:fill="FFFFFF"/>
              </w:rPr>
              <w:t>(£11, 000 inc supply costs)</w:t>
            </w:r>
          </w:p>
        </w:tc>
        <w:tc>
          <w:tcPr>
            <w:tcW w:w="1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3900" w14:textId="77777777" w:rsidR="00AF321D" w:rsidRDefault="00000000" w:rsidP="00AF321D">
            <w:pPr>
              <w:pStyle w:val="TableRowCentered"/>
              <w:spacing w:after="120"/>
              <w:jc w:val="left"/>
            </w:pPr>
            <w:hyperlink r:id="rId13" w:history="1">
              <w:r w:rsidR="00AF321D">
                <w:rPr>
                  <w:rStyle w:val="Hyperlink"/>
                </w:rPr>
                <w:t>Catch Up Numeracy | EEF (educationendowmentfoundation.org.uk)</w:t>
              </w:r>
            </w:hyperlink>
          </w:p>
          <w:p w14:paraId="6E5AAC35" w14:textId="77777777" w:rsidR="00AF321D" w:rsidRDefault="00000000" w:rsidP="00AF321D">
            <w:pPr>
              <w:pStyle w:val="TableRowCentered"/>
              <w:spacing w:after="120"/>
              <w:jc w:val="left"/>
            </w:pPr>
            <w:hyperlink r:id="rId14" w:history="1">
              <w:r w:rsidR="00AF321D">
                <w:rPr>
                  <w:rStyle w:val="Hyperlink"/>
                </w:rPr>
                <w:t>Catch Up Literacy | EEF (educationendowmentfoundation.org.uk)</w:t>
              </w:r>
            </w:hyperlink>
          </w:p>
          <w:p w14:paraId="43DF0920" w14:textId="278D6D15" w:rsidR="00AF321D" w:rsidRPr="00E27862" w:rsidRDefault="00AF321D" w:rsidP="00AF321D">
            <w:pPr>
              <w:pStyle w:val="TableRowCentered"/>
              <w:jc w:val="left"/>
              <w:rPr>
                <w:rFonts w:cs="Arial"/>
                <w:color w:val="auto"/>
                <w:szCs w:val="24"/>
              </w:rPr>
            </w:pPr>
            <w:r w:rsidRPr="000044BE">
              <w:rPr>
                <w:rFonts w:ascii="Roboto" w:hAnsi="Roboto"/>
                <w:color w:val="263238"/>
                <w:shd w:val="clear" w:color="auto" w:fill="FFFFFF"/>
              </w:rPr>
              <w:t>There is evidence that Teaching Assistants are more likely to have a positive impact when delivering structured interventions than as general classroom s</w:t>
            </w:r>
            <w:r>
              <w:rPr>
                <w:rFonts w:ascii="Roboto" w:hAnsi="Roboto"/>
                <w:color w:val="263238"/>
                <w:shd w:val="clear" w:color="auto" w:fill="FFFFFF"/>
              </w:rPr>
              <w:t>u</w:t>
            </w:r>
            <w:r w:rsidRPr="000044BE">
              <w:rPr>
                <w:rFonts w:ascii="Roboto" w:hAnsi="Roboto"/>
                <w:color w:val="263238"/>
                <w:shd w:val="clear" w:color="auto" w:fill="FFFFFF"/>
              </w:rPr>
              <w:t>pport.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DDF4C" w14:textId="779E93F8" w:rsidR="00AF321D" w:rsidRDefault="00AF321D" w:rsidP="00AF321D">
            <w:pPr>
              <w:pStyle w:val="TableRowCentered"/>
              <w:jc w:val="left"/>
              <w:rPr>
                <w:color w:val="auto"/>
                <w:szCs w:val="22"/>
              </w:rPr>
            </w:pPr>
            <w:r>
              <w:rPr>
                <w:color w:val="auto"/>
                <w:szCs w:val="24"/>
              </w:rPr>
              <w:t>3</w:t>
            </w:r>
          </w:p>
        </w:tc>
      </w:tr>
      <w:tr w:rsidR="0082197D" w14:paraId="2A71E2A5" w14:textId="77777777" w:rsidTr="00BA03C7">
        <w:tc>
          <w:tcPr>
            <w:tcW w:w="6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CF2F3" w14:textId="77777777" w:rsidR="0082197D" w:rsidRDefault="0082197D" w:rsidP="00AF321D">
            <w:pPr>
              <w:pStyle w:val="TableRow"/>
              <w:spacing w:after="240"/>
              <w:ind w:left="29"/>
              <w:rPr>
                <w:iCs/>
                <w:color w:val="auto"/>
                <w:lang w:val="en-US"/>
              </w:rPr>
            </w:pPr>
            <w:r>
              <w:rPr>
                <w:iCs/>
                <w:color w:val="auto"/>
                <w:lang w:val="en-US"/>
              </w:rPr>
              <w:t>Sports Leaders to deliver Active Maths and Literacy programme</w:t>
            </w:r>
          </w:p>
          <w:p w14:paraId="5F9FF8E7" w14:textId="54AA92A5" w:rsidR="0082197D" w:rsidRDefault="0082197D" w:rsidP="0082197D">
            <w:pPr>
              <w:pStyle w:val="TableRow"/>
              <w:spacing w:after="240"/>
              <w:ind w:left="0"/>
              <w:rPr>
                <w:iCs/>
                <w:color w:val="auto"/>
                <w:lang w:val="en-US"/>
              </w:rPr>
            </w:pPr>
            <w:r>
              <w:rPr>
                <w:iCs/>
                <w:color w:val="auto"/>
                <w:lang w:val="en-US"/>
              </w:rPr>
              <w:t>(see costings below)</w:t>
            </w:r>
          </w:p>
        </w:tc>
        <w:tc>
          <w:tcPr>
            <w:tcW w:w="1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2070" w14:textId="77777777" w:rsidR="0082197D" w:rsidRDefault="00000000" w:rsidP="00AF321D">
            <w:pPr>
              <w:pStyle w:val="TableRowCentered"/>
              <w:spacing w:after="120"/>
              <w:jc w:val="left"/>
            </w:pPr>
            <w:hyperlink r:id="rId15" w:history="1">
              <w:r w:rsidR="00BA03C7">
                <w:rPr>
                  <w:rStyle w:val="Hyperlink"/>
                </w:rPr>
                <w:t>Physical development approaches | EEF (educationendowmentfoundation.org.uk)</w:t>
              </w:r>
            </w:hyperlink>
          </w:p>
          <w:p w14:paraId="34762E90" w14:textId="66120E0D" w:rsidR="00BA03C7" w:rsidRDefault="006E1829" w:rsidP="00AF321D">
            <w:pPr>
              <w:pStyle w:val="TableRowCentered"/>
              <w:spacing w:after="120"/>
              <w:jc w:val="left"/>
            </w:pPr>
            <w:r>
              <w:t>Positive impact of physical activity on children’s well-being</w:t>
            </w:r>
            <w:r w:rsidR="004E2526">
              <w:t xml:space="preserve">, </w:t>
            </w:r>
            <w:r>
              <w:t>emotional health</w:t>
            </w:r>
            <w:r w:rsidR="004E2526">
              <w:t xml:space="preserve"> and </w:t>
            </w:r>
            <w:r w:rsidR="000A4698">
              <w:t>self-regulation skills</w:t>
            </w:r>
          </w:p>
          <w:p w14:paraId="171CA2A4" w14:textId="5506BD80" w:rsidR="006E1829" w:rsidRDefault="006E1829" w:rsidP="00AF321D">
            <w:pPr>
              <w:pStyle w:val="TableRowCentered"/>
              <w:spacing w:after="120"/>
              <w:jc w:val="left"/>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8368F" w14:textId="7F4FFE9F" w:rsidR="0082197D" w:rsidRDefault="006E1829" w:rsidP="00AF321D">
            <w:pPr>
              <w:pStyle w:val="TableRowCentered"/>
              <w:jc w:val="left"/>
              <w:rPr>
                <w:color w:val="auto"/>
                <w:szCs w:val="24"/>
              </w:rPr>
            </w:pPr>
            <w:r>
              <w:rPr>
                <w:color w:val="auto"/>
                <w:szCs w:val="24"/>
              </w:rPr>
              <w:t xml:space="preserve">1, </w:t>
            </w:r>
            <w:r w:rsidR="000A4698">
              <w:rPr>
                <w:color w:val="auto"/>
                <w:szCs w:val="24"/>
              </w:rPr>
              <w:t xml:space="preserve">2, </w:t>
            </w:r>
            <w:r>
              <w:rPr>
                <w:color w:val="auto"/>
                <w:szCs w:val="24"/>
              </w:rPr>
              <w:t>3</w:t>
            </w:r>
          </w:p>
        </w:tc>
      </w:tr>
    </w:tbl>
    <w:p w14:paraId="2A7D5532" w14:textId="719EB92C" w:rsidR="00E66558" w:rsidRDefault="009D71E8" w:rsidP="00B20B8A">
      <w:pPr>
        <w:spacing w:before="480"/>
        <w:rPr>
          <w:b/>
          <w:color w:val="104F75"/>
          <w:sz w:val="28"/>
          <w:szCs w:val="28"/>
        </w:rPr>
      </w:pPr>
      <w:r>
        <w:rPr>
          <w:b/>
          <w:color w:val="104F75"/>
          <w:sz w:val="28"/>
          <w:szCs w:val="28"/>
        </w:rPr>
        <w:t xml:space="preserve">Wider strategies (for </w:t>
      </w:r>
      <w:r w:rsidR="00B66E52">
        <w:rPr>
          <w:b/>
          <w:color w:val="104F75"/>
          <w:sz w:val="28"/>
          <w:szCs w:val="28"/>
        </w:rPr>
        <w:t>e</w:t>
      </w:r>
      <w:r>
        <w:rPr>
          <w:b/>
          <w:color w:val="104F75"/>
          <w:sz w:val="28"/>
          <w:szCs w:val="28"/>
        </w:rPr>
        <w:t>xample, related to attendance, behaviour, wellbeing)</w:t>
      </w:r>
    </w:p>
    <w:p w14:paraId="2A7D5533" w14:textId="14661CCF" w:rsidR="00E66558" w:rsidRDefault="009D71E8" w:rsidP="00877501">
      <w:pPr>
        <w:spacing w:before="240"/>
      </w:pPr>
      <w:r>
        <w:t xml:space="preserve">Budgeted cost: </w:t>
      </w:r>
      <w:r w:rsidRPr="00E27862">
        <w:rPr>
          <w:b/>
          <w:bCs/>
          <w:color w:val="auto"/>
        </w:rPr>
        <w:t>£</w:t>
      </w:r>
      <w:r w:rsidR="003C0A96">
        <w:rPr>
          <w:b/>
          <w:bCs/>
          <w:color w:val="auto"/>
        </w:rPr>
        <w:t>41, 300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4375D3">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4375D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73AB6" w14:textId="6F925ED9" w:rsidR="00A172FB" w:rsidRDefault="00541891" w:rsidP="00A6450E">
            <w:pPr>
              <w:pStyle w:val="TableRow"/>
              <w:spacing w:after="120"/>
              <w:ind w:left="29"/>
              <w:rPr>
                <w:iCs/>
                <w:color w:val="auto"/>
                <w:szCs w:val="28"/>
                <w:lang w:val="en-US"/>
              </w:rPr>
            </w:pPr>
            <w:r>
              <w:rPr>
                <w:iCs/>
                <w:color w:val="auto"/>
                <w:szCs w:val="28"/>
                <w:lang w:val="en-US"/>
              </w:rPr>
              <w:t>Sports Leaders</w:t>
            </w:r>
            <w:r w:rsidR="0082197D">
              <w:rPr>
                <w:iCs/>
                <w:color w:val="auto"/>
                <w:szCs w:val="28"/>
                <w:lang w:val="en-US"/>
              </w:rPr>
              <w:t xml:space="preserve"> appointed for lunchtimes</w:t>
            </w:r>
            <w:r w:rsidR="004E2526">
              <w:rPr>
                <w:iCs/>
                <w:color w:val="auto"/>
                <w:szCs w:val="28"/>
                <w:lang w:val="en-US"/>
              </w:rPr>
              <w:t xml:space="preserve"> (inc the delivery of skills based physical learning sessions for 1 hour in pm)</w:t>
            </w:r>
          </w:p>
          <w:p w14:paraId="52648467" w14:textId="77777777" w:rsidR="0082197D" w:rsidRDefault="0082197D" w:rsidP="00A6450E">
            <w:pPr>
              <w:pStyle w:val="TableRow"/>
              <w:spacing w:after="120"/>
              <w:ind w:left="29"/>
              <w:rPr>
                <w:iCs/>
                <w:color w:val="auto"/>
                <w:szCs w:val="28"/>
                <w:lang w:val="en-US"/>
              </w:rPr>
            </w:pPr>
          </w:p>
          <w:p w14:paraId="7A957210" w14:textId="39F50B83" w:rsidR="0082197D" w:rsidRPr="00E27862" w:rsidRDefault="0082197D" w:rsidP="00A6450E">
            <w:pPr>
              <w:pStyle w:val="TableRow"/>
              <w:spacing w:after="120"/>
              <w:ind w:left="29"/>
              <w:rPr>
                <w:iCs/>
                <w:color w:val="auto"/>
                <w:szCs w:val="28"/>
                <w:lang w:val="en-US"/>
              </w:rPr>
            </w:pPr>
            <w:r>
              <w:rPr>
                <w:iCs/>
                <w:color w:val="auto"/>
                <w:szCs w:val="28"/>
                <w:lang w:val="en-US"/>
              </w:rPr>
              <w:t>(£11, 000 for 3 leaders daily</w:t>
            </w:r>
            <w:r w:rsidR="004E2526">
              <w:rPr>
                <w:iCs/>
                <w:color w:val="auto"/>
                <w:szCs w:val="28"/>
                <w:lang w:val="en-US"/>
              </w:rPr>
              <w: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0FEA" w14:textId="77777777" w:rsidR="004E2526" w:rsidRDefault="00000000" w:rsidP="004E2526">
            <w:pPr>
              <w:pStyle w:val="TableRowCentered"/>
              <w:spacing w:after="120"/>
              <w:jc w:val="left"/>
            </w:pPr>
            <w:hyperlink r:id="rId16" w:history="1">
              <w:r w:rsidR="004E2526">
                <w:rPr>
                  <w:rStyle w:val="Hyperlink"/>
                </w:rPr>
                <w:t>Physical development approaches | EEF (educationendowmentfoundation.org.uk)</w:t>
              </w:r>
            </w:hyperlink>
          </w:p>
          <w:p w14:paraId="7ADA4F02" w14:textId="6F841724" w:rsidR="004E2526" w:rsidRDefault="004E2526" w:rsidP="004E2526">
            <w:pPr>
              <w:pStyle w:val="TableRowCentered"/>
              <w:spacing w:after="120"/>
              <w:jc w:val="left"/>
            </w:pPr>
            <w:r>
              <w:t>Positive impact of physical activity on children’s well-being</w:t>
            </w:r>
            <w:r w:rsidR="000A4698">
              <w:t>, emotional health and self-</w:t>
            </w:r>
            <w:r w:rsidR="00066F73">
              <w:t>regulation</w:t>
            </w:r>
            <w:r w:rsidR="000A4698">
              <w:t xml:space="preserve"> skills</w:t>
            </w:r>
          </w:p>
          <w:p w14:paraId="5245D0FD" w14:textId="6607B03C" w:rsidR="009B020C" w:rsidRPr="00E27862" w:rsidRDefault="009B020C" w:rsidP="00F87B43">
            <w:pPr>
              <w:pStyle w:val="TableRowCentered"/>
              <w:spacing w:after="120"/>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10E0BC6" w:rsidR="00A172FB" w:rsidRPr="00E27862" w:rsidRDefault="00541891">
            <w:pPr>
              <w:pStyle w:val="TableRowCentered"/>
              <w:jc w:val="left"/>
              <w:rPr>
                <w:color w:val="auto"/>
                <w:sz w:val="22"/>
              </w:rPr>
            </w:pPr>
            <w:r>
              <w:rPr>
                <w:color w:val="auto"/>
                <w:sz w:val="22"/>
              </w:rPr>
              <w:t>1, 2</w:t>
            </w:r>
            <w:r w:rsidR="000A4698">
              <w:rPr>
                <w:color w:val="auto"/>
                <w:sz w:val="22"/>
              </w:rPr>
              <w:t>, 3</w:t>
            </w:r>
          </w:p>
        </w:tc>
      </w:tr>
      <w:tr w:rsidR="002951D0" w14:paraId="28F1FBB1" w14:textId="77777777" w:rsidTr="004375D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913D" w14:textId="7AEAD2CE" w:rsidR="002951D0" w:rsidRDefault="00B66E52" w:rsidP="00A6450E">
            <w:pPr>
              <w:pStyle w:val="TableRow"/>
              <w:spacing w:after="120"/>
              <w:ind w:left="29"/>
              <w:rPr>
                <w:iCs/>
                <w:color w:val="auto"/>
                <w:szCs w:val="28"/>
                <w:lang w:val="en-US"/>
              </w:rPr>
            </w:pPr>
            <w:r>
              <w:rPr>
                <w:iCs/>
                <w:color w:val="auto"/>
                <w:szCs w:val="28"/>
                <w:lang w:val="en-US"/>
              </w:rPr>
              <w:t xml:space="preserve">Family Support Worker to </w:t>
            </w:r>
            <w:r w:rsidR="00F165C8">
              <w:rPr>
                <w:iCs/>
                <w:color w:val="auto"/>
                <w:szCs w:val="28"/>
                <w:lang w:val="en-US"/>
              </w:rPr>
              <w:t>implement daily ‘breakfast and read’ club to target persistent absen</w:t>
            </w:r>
            <w:r w:rsidR="0029625C">
              <w:rPr>
                <w:iCs/>
                <w:color w:val="auto"/>
                <w:szCs w:val="28"/>
                <w:lang w:val="en-US"/>
              </w:rPr>
              <w:t>teeism</w:t>
            </w:r>
          </w:p>
          <w:p w14:paraId="1DA634A8" w14:textId="2ED7CB7A" w:rsidR="00974767" w:rsidRDefault="00974767" w:rsidP="00A6450E">
            <w:pPr>
              <w:pStyle w:val="TableRow"/>
              <w:spacing w:after="120"/>
              <w:ind w:left="29"/>
              <w:rPr>
                <w:iCs/>
                <w:color w:val="auto"/>
                <w:szCs w:val="28"/>
                <w:lang w:val="en-US"/>
              </w:rPr>
            </w:pPr>
            <w:r>
              <w:rPr>
                <w:iCs/>
                <w:color w:val="auto"/>
                <w:szCs w:val="28"/>
                <w:lang w:val="en-US"/>
              </w:rPr>
              <w:t xml:space="preserve">(approx. </w:t>
            </w:r>
            <w:r w:rsidR="00C770EC">
              <w:rPr>
                <w:iCs/>
                <w:color w:val="auto"/>
                <w:szCs w:val="28"/>
                <w:lang w:val="en-US"/>
              </w:rPr>
              <w:t>£</w:t>
            </w:r>
            <w:r w:rsidR="00C22A3E">
              <w:rPr>
                <w:iCs/>
                <w:color w:val="auto"/>
                <w:szCs w:val="28"/>
                <w:lang w:val="en-US"/>
              </w:rPr>
              <w:t>5</w:t>
            </w:r>
            <w:r w:rsidR="00C770EC">
              <w:rPr>
                <w:iCs/>
                <w:color w:val="auto"/>
                <w:szCs w:val="28"/>
                <w:lang w:val="en-US"/>
              </w:rPr>
              <w:t>00 for food/additional resources)</w:t>
            </w:r>
          </w:p>
          <w:p w14:paraId="2FBAFA55" w14:textId="26862DFA" w:rsidR="0029625C" w:rsidRPr="00E27862" w:rsidRDefault="0029625C" w:rsidP="00A6450E">
            <w:pPr>
              <w:pStyle w:val="TableRow"/>
              <w:spacing w:after="120"/>
              <w:ind w:left="29"/>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E3FD" w14:textId="77777777" w:rsidR="001C0102" w:rsidRDefault="001C0102" w:rsidP="0089465A">
            <w:pPr>
              <w:pStyle w:val="TableRowCentered"/>
              <w:ind w:left="32"/>
              <w:jc w:val="left"/>
              <w:rPr>
                <w:szCs w:val="24"/>
              </w:rPr>
            </w:pPr>
          </w:p>
          <w:p w14:paraId="33224D12" w14:textId="5D46E2CE" w:rsidR="001C0102" w:rsidRPr="00E27862" w:rsidRDefault="001C0102" w:rsidP="0089465A">
            <w:pPr>
              <w:pStyle w:val="TableRowCentered"/>
              <w:ind w:left="32"/>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7C3D" w14:textId="3BAF87B3" w:rsidR="002951D0" w:rsidRPr="00E27862" w:rsidRDefault="0029625C">
            <w:pPr>
              <w:pStyle w:val="TableRowCentered"/>
              <w:jc w:val="left"/>
              <w:rPr>
                <w:color w:val="auto"/>
                <w:sz w:val="22"/>
              </w:rPr>
            </w:pPr>
            <w:r>
              <w:rPr>
                <w:color w:val="auto"/>
                <w:sz w:val="22"/>
              </w:rPr>
              <w:t>4</w:t>
            </w:r>
            <w:r w:rsidR="00BA0240">
              <w:rPr>
                <w:color w:val="auto"/>
                <w:sz w:val="22"/>
              </w:rPr>
              <w:t>, 3</w:t>
            </w:r>
          </w:p>
        </w:tc>
      </w:tr>
      <w:tr w:rsidR="002951D0" w14:paraId="4FC9EB78" w14:textId="77777777" w:rsidTr="004375D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7E66D" w14:textId="7CCC1F7F" w:rsidR="00EA1D27" w:rsidRDefault="00186AE2" w:rsidP="00C031F8">
            <w:pPr>
              <w:pStyle w:val="TableRow"/>
              <w:spacing w:after="120"/>
              <w:ind w:left="29"/>
              <w:rPr>
                <w:iCs/>
                <w:color w:val="auto"/>
                <w:szCs w:val="28"/>
                <w:lang w:val="en-US"/>
              </w:rPr>
            </w:pPr>
            <w:r>
              <w:rPr>
                <w:iCs/>
                <w:color w:val="auto"/>
                <w:szCs w:val="28"/>
                <w:lang w:val="en-US"/>
              </w:rPr>
              <w:t>Family Support Worker</w:t>
            </w:r>
            <w:r w:rsidR="001C0102">
              <w:rPr>
                <w:iCs/>
                <w:color w:val="auto"/>
                <w:szCs w:val="28"/>
                <w:lang w:val="en-US"/>
              </w:rPr>
              <w:t xml:space="preserve"> </w:t>
            </w:r>
            <w:r w:rsidR="00C031F8">
              <w:rPr>
                <w:iCs/>
                <w:color w:val="auto"/>
                <w:szCs w:val="28"/>
                <w:lang w:val="en-US"/>
              </w:rPr>
              <w:t>reduce</w:t>
            </w:r>
            <w:r w:rsidR="001C0102">
              <w:rPr>
                <w:iCs/>
                <w:color w:val="auto"/>
                <w:szCs w:val="28"/>
                <w:lang w:val="en-US"/>
              </w:rPr>
              <w:t xml:space="preserve"> </w:t>
            </w:r>
            <w:r w:rsidR="00C031F8">
              <w:rPr>
                <w:iCs/>
                <w:color w:val="auto"/>
                <w:szCs w:val="28"/>
                <w:lang w:val="en-US"/>
              </w:rPr>
              <w:t>barriers</w:t>
            </w:r>
            <w:r w:rsidR="001C0102">
              <w:rPr>
                <w:iCs/>
                <w:color w:val="auto"/>
                <w:szCs w:val="28"/>
                <w:lang w:val="en-US"/>
              </w:rPr>
              <w:t xml:space="preserve"> to </w:t>
            </w:r>
            <w:r w:rsidR="00C031F8">
              <w:rPr>
                <w:iCs/>
                <w:color w:val="auto"/>
                <w:szCs w:val="28"/>
                <w:lang w:val="en-US"/>
              </w:rPr>
              <w:t>attendance</w:t>
            </w:r>
            <w:r w:rsidR="001C0102">
              <w:rPr>
                <w:iCs/>
                <w:color w:val="auto"/>
                <w:szCs w:val="28"/>
                <w:lang w:val="en-US"/>
              </w:rPr>
              <w:t xml:space="preserve"> and punctuality by </w:t>
            </w:r>
            <w:r w:rsidR="00C031F8">
              <w:rPr>
                <w:iCs/>
                <w:color w:val="auto"/>
                <w:szCs w:val="28"/>
                <w:lang w:val="en-US"/>
              </w:rPr>
              <w:t>providing resources for individuals</w:t>
            </w:r>
            <w:r w:rsidR="003C69B1">
              <w:rPr>
                <w:iCs/>
                <w:color w:val="auto"/>
                <w:szCs w:val="28"/>
                <w:lang w:val="en-US"/>
              </w:rPr>
              <w:t>, groups and whole school in line with action plan</w:t>
            </w:r>
          </w:p>
          <w:p w14:paraId="1627CFAA" w14:textId="589BB096" w:rsidR="003C69B1" w:rsidRDefault="003C69B1" w:rsidP="003C69B1">
            <w:pPr>
              <w:pStyle w:val="TableRow"/>
              <w:spacing w:after="120"/>
              <w:ind w:left="0"/>
              <w:rPr>
                <w:iCs/>
                <w:color w:val="auto"/>
                <w:szCs w:val="28"/>
                <w:lang w:val="en-US"/>
              </w:rPr>
            </w:pPr>
            <w:r>
              <w:rPr>
                <w:iCs/>
                <w:color w:val="auto"/>
                <w:szCs w:val="28"/>
                <w:lang w:val="en-US"/>
              </w:rPr>
              <w:t xml:space="preserve">(approx. </w:t>
            </w:r>
            <w:r w:rsidR="000712A1">
              <w:rPr>
                <w:iCs/>
                <w:color w:val="auto"/>
                <w:szCs w:val="28"/>
                <w:lang w:val="en-US"/>
              </w:rPr>
              <w:t>£1, 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71CC" w14:textId="77777777" w:rsidR="004375D3" w:rsidRDefault="00000000" w:rsidP="004375D3">
            <w:pPr>
              <w:pStyle w:val="TableRowCentered"/>
              <w:ind w:left="32"/>
              <w:jc w:val="left"/>
              <w:rPr>
                <w:szCs w:val="24"/>
              </w:rPr>
            </w:pPr>
            <w:hyperlink r:id="rId17" w:anchor=":~:text=Sending%20parents%20of%20students%20who%20are%20persistently%20absent,studies%20that%20aim%20to%20improve%20pupils%E2%80%99%20school%20attendance." w:history="1">
              <w:r w:rsidR="004375D3" w:rsidRPr="00E814B5">
                <w:rPr>
                  <w:color w:val="0000FF"/>
                  <w:szCs w:val="24"/>
                  <w:u w:val="single"/>
                </w:rPr>
                <w:t>New: Evidence review finds sending personalised letters or… | EEF (educationendowmentfoundation.org.uk)</w:t>
              </w:r>
            </w:hyperlink>
          </w:p>
          <w:p w14:paraId="105661F6" w14:textId="09F26A72" w:rsidR="002951D0" w:rsidRPr="00E27862" w:rsidRDefault="002951D0" w:rsidP="0089465A">
            <w:pPr>
              <w:pStyle w:val="TableRowCentered"/>
              <w:ind w:left="32"/>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CC7E" w14:textId="17C4ED3C" w:rsidR="002951D0" w:rsidRDefault="00435762">
            <w:pPr>
              <w:pStyle w:val="TableRowCentered"/>
              <w:jc w:val="left"/>
              <w:rPr>
                <w:color w:val="auto"/>
                <w:sz w:val="22"/>
              </w:rPr>
            </w:pPr>
            <w:r>
              <w:rPr>
                <w:color w:val="auto"/>
                <w:sz w:val="22"/>
              </w:rPr>
              <w:t>4</w:t>
            </w:r>
            <w:r w:rsidR="00BA0240">
              <w:rPr>
                <w:color w:val="auto"/>
                <w:sz w:val="22"/>
              </w:rPr>
              <w:t>, 3</w:t>
            </w:r>
          </w:p>
        </w:tc>
      </w:tr>
      <w:tr w:rsidR="004C2DBA" w:rsidRPr="00380251" w14:paraId="37A514BF" w14:textId="77777777" w:rsidTr="004375D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D23A" w14:textId="6D79F504" w:rsidR="00435762" w:rsidRDefault="00435762" w:rsidP="005A7BF6">
            <w:pPr>
              <w:pStyle w:val="TableRow"/>
              <w:spacing w:after="120"/>
              <w:ind w:left="29"/>
              <w:rPr>
                <w:iCs/>
                <w:color w:val="auto"/>
                <w:szCs w:val="28"/>
                <w:lang w:val="en-US"/>
              </w:rPr>
            </w:pPr>
            <w:r>
              <w:rPr>
                <w:iCs/>
                <w:color w:val="auto"/>
                <w:szCs w:val="28"/>
                <w:lang w:val="en-US"/>
              </w:rPr>
              <w:t>Families to receive financial support to cover cost of yearly school trips/visits and visitors</w:t>
            </w:r>
            <w:r w:rsidR="005B42F3">
              <w:rPr>
                <w:iCs/>
                <w:color w:val="auto"/>
                <w:szCs w:val="28"/>
                <w:lang w:val="en-US"/>
              </w:rPr>
              <w:t xml:space="preserve"> and activities linked to our Annual/Events Planner</w:t>
            </w:r>
          </w:p>
          <w:p w14:paraId="0382A659" w14:textId="53BE237B" w:rsidR="00325CE5" w:rsidRDefault="005B42F3" w:rsidP="005A7BF6">
            <w:pPr>
              <w:pStyle w:val="TableRow"/>
              <w:spacing w:after="120"/>
              <w:ind w:left="29"/>
              <w:rPr>
                <w:iCs/>
                <w:color w:val="auto"/>
                <w:szCs w:val="28"/>
                <w:lang w:val="en-US"/>
              </w:rPr>
            </w:pPr>
            <w:r>
              <w:rPr>
                <w:iCs/>
                <w:color w:val="auto"/>
                <w:szCs w:val="28"/>
                <w:lang w:val="en-US"/>
              </w:rPr>
              <w:t>(approx. £5, 700)</w:t>
            </w:r>
          </w:p>
          <w:p w14:paraId="6EF7183B" w14:textId="3B757B07" w:rsidR="00EA1D27" w:rsidRPr="00E27862" w:rsidRDefault="00EA1D27" w:rsidP="009D58F4">
            <w:pPr>
              <w:pStyle w:val="TableRow"/>
              <w:spacing w:after="120"/>
              <w:ind w:left="29"/>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3EA4FC3" w:rsidR="004C2DBA" w:rsidRPr="00E27862" w:rsidRDefault="004C2DBA" w:rsidP="00DB2557">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2A564704" w:rsidR="004C2DBA" w:rsidRPr="00E27862" w:rsidRDefault="00BA0240" w:rsidP="00DB2557">
            <w:pPr>
              <w:pStyle w:val="TableRowCentered"/>
              <w:jc w:val="left"/>
              <w:rPr>
                <w:color w:val="auto"/>
                <w:sz w:val="22"/>
              </w:rPr>
            </w:pPr>
            <w:r>
              <w:rPr>
                <w:color w:val="auto"/>
                <w:sz w:val="22"/>
              </w:rPr>
              <w:t>5, 3</w:t>
            </w:r>
          </w:p>
        </w:tc>
      </w:tr>
      <w:tr w:rsidR="00BA6754" w14:paraId="52AD304A" w14:textId="77777777" w:rsidTr="004375D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72987" w14:textId="77777777" w:rsidR="009D58F4" w:rsidRDefault="005A7BF6" w:rsidP="009D58F4">
            <w:pPr>
              <w:suppressAutoHyphens w:val="0"/>
              <w:autoSpaceDN/>
              <w:spacing w:before="60" w:after="60" w:line="240" w:lineRule="auto"/>
              <w:ind w:right="57"/>
              <w:rPr>
                <w:iCs/>
                <w:color w:val="auto"/>
                <w:szCs w:val="28"/>
                <w:lang w:val="en-US"/>
              </w:rPr>
            </w:pPr>
            <w:r>
              <w:rPr>
                <w:iCs/>
                <w:color w:val="auto"/>
                <w:szCs w:val="28"/>
                <w:lang w:val="en-US"/>
              </w:rPr>
              <w:t xml:space="preserve">Year 6 families to receive financial support </w:t>
            </w:r>
            <w:r w:rsidR="00404C79">
              <w:rPr>
                <w:iCs/>
                <w:color w:val="auto"/>
                <w:szCs w:val="28"/>
                <w:lang w:val="en-US"/>
              </w:rPr>
              <w:t>to</w:t>
            </w:r>
            <w:r>
              <w:rPr>
                <w:iCs/>
                <w:color w:val="auto"/>
                <w:szCs w:val="28"/>
                <w:lang w:val="en-US"/>
              </w:rPr>
              <w:t xml:space="preserve"> cover</w:t>
            </w:r>
            <w:r w:rsidR="00404C79">
              <w:rPr>
                <w:iCs/>
                <w:color w:val="auto"/>
                <w:szCs w:val="28"/>
                <w:lang w:val="en-US"/>
              </w:rPr>
              <w:t xml:space="preserve"> </w:t>
            </w:r>
            <w:r>
              <w:rPr>
                <w:iCs/>
                <w:color w:val="auto"/>
                <w:szCs w:val="28"/>
                <w:lang w:val="en-US"/>
              </w:rPr>
              <w:t xml:space="preserve">50% of residential trip </w:t>
            </w:r>
          </w:p>
          <w:p w14:paraId="7BEAF4D9" w14:textId="5C95D3CA" w:rsidR="00024411" w:rsidRPr="00E27862" w:rsidRDefault="00024411" w:rsidP="009D58F4">
            <w:pPr>
              <w:suppressAutoHyphens w:val="0"/>
              <w:autoSpaceDN/>
              <w:spacing w:before="60" w:after="60" w:line="240" w:lineRule="auto"/>
              <w:ind w:right="57"/>
              <w:rPr>
                <w:iCs/>
                <w:color w:val="auto"/>
                <w:szCs w:val="28"/>
                <w:lang w:val="en-US"/>
              </w:rPr>
            </w:pPr>
            <w:r>
              <w:rPr>
                <w:iCs/>
                <w:color w:val="auto"/>
                <w:szCs w:val="28"/>
                <w:lang w:val="en-US"/>
              </w:rPr>
              <w:t xml:space="preserve">(approx. </w:t>
            </w:r>
            <w:r w:rsidR="00974767">
              <w:rPr>
                <w:iCs/>
                <w:color w:val="auto"/>
                <w:szCs w:val="28"/>
                <w:lang w:val="en-US"/>
              </w:rPr>
              <w:t>£3, 300)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1D1A" w14:textId="77777777" w:rsidR="00FB4E3A" w:rsidRDefault="00FB4E3A" w:rsidP="0095633E">
            <w:pPr>
              <w:pStyle w:val="TableRowCentered"/>
              <w:spacing w:after="120"/>
              <w:ind w:left="37"/>
              <w:jc w:val="left"/>
              <w:rPr>
                <w:color w:val="auto"/>
                <w:szCs w:val="22"/>
              </w:rPr>
            </w:pPr>
          </w:p>
          <w:p w14:paraId="7FC02762" w14:textId="6F8F9B48" w:rsidR="00B17136" w:rsidRPr="00E27862" w:rsidRDefault="00B17136" w:rsidP="0095633E">
            <w:pPr>
              <w:pStyle w:val="TableRowCentered"/>
              <w:spacing w:after="120"/>
              <w:ind w:left="37"/>
              <w:jc w:val="left"/>
              <w:rPr>
                <w:color w:val="auto"/>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1401235D" w:rsidR="00BA6754" w:rsidRPr="00E27862" w:rsidRDefault="00BA0240">
            <w:pPr>
              <w:pStyle w:val="TableRowCentered"/>
              <w:jc w:val="left"/>
              <w:rPr>
                <w:color w:val="auto"/>
                <w:sz w:val="22"/>
              </w:rPr>
            </w:pPr>
            <w:r>
              <w:rPr>
                <w:color w:val="auto"/>
                <w:sz w:val="22"/>
              </w:rPr>
              <w:t>5, 3</w:t>
            </w:r>
          </w:p>
        </w:tc>
      </w:tr>
      <w:tr w:rsidR="00BA0240" w14:paraId="11AF9C51" w14:textId="77777777" w:rsidTr="004375D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419D" w14:textId="11C9D8EE" w:rsidR="00BA0240" w:rsidRDefault="00A92ECF" w:rsidP="009D58F4">
            <w:pPr>
              <w:suppressAutoHyphens w:val="0"/>
              <w:autoSpaceDN/>
              <w:spacing w:before="60" w:after="60" w:line="240" w:lineRule="auto"/>
              <w:ind w:right="57"/>
              <w:rPr>
                <w:iCs/>
                <w:color w:val="auto"/>
                <w:szCs w:val="28"/>
                <w:lang w:val="en-US"/>
              </w:rPr>
            </w:pPr>
            <w:r>
              <w:rPr>
                <w:iCs/>
                <w:color w:val="auto"/>
                <w:szCs w:val="28"/>
                <w:lang w:val="en-US"/>
              </w:rPr>
              <w:t xml:space="preserve">Children in Phase 2 to </w:t>
            </w:r>
            <w:r w:rsidR="00045673">
              <w:rPr>
                <w:iCs/>
                <w:color w:val="auto"/>
                <w:szCs w:val="28"/>
                <w:lang w:val="en-US"/>
              </w:rPr>
              <w:t>receive instrumental tuition</w:t>
            </w:r>
          </w:p>
          <w:p w14:paraId="0793E53A" w14:textId="0A4EEA08" w:rsidR="00845F22" w:rsidRDefault="00845F22" w:rsidP="009D58F4">
            <w:pPr>
              <w:suppressAutoHyphens w:val="0"/>
              <w:autoSpaceDN/>
              <w:spacing w:before="60" w:after="60" w:line="240" w:lineRule="auto"/>
              <w:ind w:right="57"/>
              <w:rPr>
                <w:iCs/>
                <w:color w:val="auto"/>
                <w:szCs w:val="28"/>
                <w:lang w:val="en-US"/>
              </w:rPr>
            </w:pPr>
            <w:r>
              <w:rPr>
                <w:iCs/>
                <w:color w:val="auto"/>
                <w:szCs w:val="28"/>
                <w:lang w:val="en-US"/>
              </w:rPr>
              <w:t>(</w:t>
            </w:r>
            <w:r w:rsidR="006B5EA3">
              <w:rPr>
                <w:iCs/>
                <w:color w:val="auto"/>
                <w:szCs w:val="28"/>
                <w:lang w:val="en-US"/>
              </w:rPr>
              <w:t>approx</w:t>
            </w:r>
            <w:r w:rsidR="00974767">
              <w:rPr>
                <w:iCs/>
                <w:color w:val="auto"/>
                <w:szCs w:val="28"/>
                <w:lang w:val="en-US"/>
              </w:rPr>
              <w:t>.</w:t>
            </w:r>
            <w:r w:rsidR="006B5EA3">
              <w:rPr>
                <w:iCs/>
                <w:color w:val="auto"/>
                <w:szCs w:val="28"/>
                <w:lang w:val="en-US"/>
              </w:rPr>
              <w:t xml:space="preserve">. </w:t>
            </w:r>
            <w:r w:rsidR="00AA6976">
              <w:rPr>
                <w:iCs/>
                <w:color w:val="auto"/>
                <w:szCs w:val="28"/>
                <w:lang w:val="en-US"/>
              </w:rPr>
              <w:t>£19, 800)</w:t>
            </w:r>
          </w:p>
          <w:p w14:paraId="25A28A3B" w14:textId="214789B2" w:rsidR="00045673" w:rsidRDefault="00045673" w:rsidP="009D58F4">
            <w:pPr>
              <w:suppressAutoHyphens w:val="0"/>
              <w:autoSpaceDN/>
              <w:spacing w:before="60" w:after="60" w:line="240" w:lineRule="auto"/>
              <w:ind w:right="57"/>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CC1D" w14:textId="77777777" w:rsidR="00BA0240" w:rsidRPr="00E27862" w:rsidRDefault="00BA0240" w:rsidP="0095633E">
            <w:pPr>
              <w:pStyle w:val="TableRowCentered"/>
              <w:spacing w:after="120"/>
              <w:ind w:left="37"/>
              <w:jc w:val="left"/>
              <w:rPr>
                <w:color w:val="auto"/>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7274" w14:textId="6640AD2D" w:rsidR="00BA0240" w:rsidRPr="00E27862" w:rsidRDefault="00045673">
            <w:pPr>
              <w:pStyle w:val="TableRowCentered"/>
              <w:jc w:val="left"/>
              <w:rPr>
                <w:color w:val="auto"/>
                <w:sz w:val="22"/>
              </w:rPr>
            </w:pPr>
            <w:r>
              <w:rPr>
                <w:color w:val="auto"/>
                <w:sz w:val="22"/>
              </w:rPr>
              <w:t>5, 1</w:t>
            </w:r>
          </w:p>
        </w:tc>
      </w:tr>
    </w:tbl>
    <w:p w14:paraId="00291E16" w14:textId="77777777" w:rsidR="00877501" w:rsidRDefault="00877501" w:rsidP="00877501">
      <w:pPr>
        <w:spacing w:after="120"/>
        <w:rPr>
          <w:b/>
          <w:bCs/>
          <w:color w:val="104F75"/>
          <w:sz w:val="28"/>
          <w:szCs w:val="28"/>
        </w:rPr>
      </w:pPr>
    </w:p>
    <w:p w14:paraId="2A7D5541" w14:textId="02FAB620" w:rsidR="00E66558" w:rsidRDefault="009D71E8" w:rsidP="00877501">
      <w:pPr>
        <w:rPr>
          <w:b/>
          <w:bCs/>
          <w:color w:val="104F75"/>
          <w:sz w:val="28"/>
          <w:szCs w:val="28"/>
        </w:rPr>
      </w:pPr>
      <w:r>
        <w:rPr>
          <w:b/>
          <w:bCs/>
          <w:color w:val="104F75"/>
          <w:sz w:val="28"/>
          <w:szCs w:val="28"/>
        </w:rPr>
        <w:t xml:space="preserve">Total budgeted cost: </w:t>
      </w:r>
      <w:r w:rsidR="00A70131" w:rsidRPr="00361D4B">
        <w:rPr>
          <w:b/>
          <w:bCs/>
          <w:color w:val="104F75"/>
          <w:sz w:val="28"/>
          <w:szCs w:val="28"/>
        </w:rPr>
        <w:t>£151</w:t>
      </w:r>
      <w:r w:rsidR="00361D4B" w:rsidRPr="00361D4B">
        <w:rPr>
          <w:b/>
          <w:bCs/>
          <w:color w:val="104F75"/>
          <w:sz w:val="28"/>
          <w:szCs w:val="28"/>
        </w:rPr>
        <w:t>, 960</w:t>
      </w:r>
    </w:p>
    <w:p w14:paraId="33E25D52" w14:textId="77777777" w:rsidR="00B66E52" w:rsidRDefault="00B66E52" w:rsidP="0087750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D9F395E" w:rsidR="00E66558" w:rsidRDefault="009D71E8">
      <w:r>
        <w:t>This details the impact that our pupil premium activity had on pupils in the 202</w:t>
      </w:r>
      <w:r w:rsidR="00B66E52">
        <w:t>1-22</w:t>
      </w:r>
      <w:r>
        <w:t xml:space="preserve"> academic year</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1D5A" w14:textId="7278B0CD" w:rsidR="002A7E29" w:rsidRDefault="00321B41" w:rsidP="00905DE7">
            <w:pPr>
              <w:suppressAutoHyphens w:val="0"/>
              <w:autoSpaceDN/>
              <w:spacing w:before="120"/>
              <w:rPr>
                <w:color w:val="auto"/>
                <w:lang w:eastAsia="en-US"/>
              </w:rPr>
            </w:pPr>
            <w:r>
              <w:rPr>
                <w:color w:val="auto"/>
                <w:lang w:eastAsia="en-US"/>
              </w:rPr>
              <w:t>Appointment of</w:t>
            </w:r>
            <w:r w:rsidR="002A7E29">
              <w:rPr>
                <w:color w:val="auto"/>
                <w:lang w:eastAsia="en-US"/>
              </w:rPr>
              <w:t xml:space="preserve"> current Head Teacher</w:t>
            </w:r>
            <w:r w:rsidR="00BE1853">
              <w:rPr>
                <w:color w:val="auto"/>
                <w:lang w:eastAsia="en-US"/>
              </w:rPr>
              <w:t xml:space="preserve"> - </w:t>
            </w:r>
            <w:r w:rsidR="002A7E29">
              <w:rPr>
                <w:color w:val="auto"/>
                <w:lang w:eastAsia="en-US"/>
              </w:rPr>
              <w:t>25</w:t>
            </w:r>
            <w:r w:rsidR="002A7E29" w:rsidRPr="002A7E29">
              <w:rPr>
                <w:color w:val="auto"/>
                <w:vertAlign w:val="superscript"/>
                <w:lang w:eastAsia="en-US"/>
              </w:rPr>
              <w:t>th</w:t>
            </w:r>
            <w:r w:rsidR="002A7E29">
              <w:rPr>
                <w:color w:val="auto"/>
                <w:lang w:eastAsia="en-US"/>
              </w:rPr>
              <w:t xml:space="preserve"> April 2022</w:t>
            </w:r>
          </w:p>
          <w:p w14:paraId="5CB5D55F" w14:textId="77777777" w:rsidR="00220984" w:rsidRDefault="00BE1853" w:rsidP="00C9534B">
            <w:pPr>
              <w:suppressAutoHyphens w:val="0"/>
              <w:autoSpaceDN/>
              <w:spacing w:before="120"/>
              <w:rPr>
                <w:color w:val="auto"/>
                <w:lang w:eastAsia="en-US"/>
              </w:rPr>
            </w:pPr>
            <w:r>
              <w:rPr>
                <w:color w:val="auto"/>
                <w:lang w:eastAsia="en-US"/>
              </w:rPr>
              <w:t xml:space="preserve">Insufficient and inaccurate internal data meant that </w:t>
            </w:r>
            <w:r w:rsidR="009462BF">
              <w:rPr>
                <w:color w:val="auto"/>
                <w:lang w:eastAsia="en-US"/>
              </w:rPr>
              <w:t>impact measures were not possible to obtain.</w:t>
            </w:r>
            <w:r w:rsidR="00C9534B">
              <w:rPr>
                <w:color w:val="auto"/>
                <w:lang w:eastAsia="en-US"/>
              </w:rPr>
              <w:t xml:space="preserve"> </w:t>
            </w:r>
          </w:p>
          <w:p w14:paraId="2A7D5546" w14:textId="6BAD9989" w:rsidR="00C9534B" w:rsidRPr="00C9534B" w:rsidRDefault="00C9534B" w:rsidP="00C9534B">
            <w:pPr>
              <w:suppressAutoHyphens w:val="0"/>
              <w:autoSpaceDN/>
              <w:spacing w:before="120"/>
              <w:rPr>
                <w:color w:val="auto"/>
                <w:lang w:eastAsia="en-US"/>
              </w:rPr>
            </w:pPr>
            <w:r>
              <w:rPr>
                <w:color w:val="auto"/>
                <w:lang w:eastAsia="en-US"/>
              </w:rPr>
              <w:t>Our 2022-23 strategic priorities have been</w:t>
            </w:r>
            <w:r w:rsidR="00DF2DFC">
              <w:rPr>
                <w:color w:val="auto"/>
                <w:lang w:eastAsia="en-US"/>
              </w:rPr>
              <w:t xml:space="preserve"> </w:t>
            </w:r>
            <w:r w:rsidR="00F37EF7">
              <w:rPr>
                <w:color w:val="auto"/>
                <w:lang w:eastAsia="en-US"/>
              </w:rPr>
              <w:t>identified</w:t>
            </w:r>
            <w:r w:rsidR="00DF2DFC">
              <w:rPr>
                <w:color w:val="auto"/>
                <w:lang w:eastAsia="en-US"/>
              </w:rPr>
              <w:t xml:space="preserve"> from informal and formal observations, </w:t>
            </w:r>
            <w:r w:rsidR="005C2B43">
              <w:rPr>
                <w:color w:val="auto"/>
                <w:lang w:eastAsia="en-US"/>
              </w:rPr>
              <w:t xml:space="preserve">end of year statutory </w:t>
            </w:r>
            <w:r w:rsidR="00F37EF7">
              <w:rPr>
                <w:color w:val="auto"/>
                <w:lang w:eastAsia="en-US"/>
              </w:rPr>
              <w:t xml:space="preserve">and attendance </w:t>
            </w:r>
            <w:r w:rsidR="005C2B43">
              <w:rPr>
                <w:color w:val="auto"/>
                <w:lang w:eastAsia="en-US"/>
              </w:rPr>
              <w:t>data, book shares and discussions with children, governors, leaders and the wider staff team.</w:t>
            </w:r>
          </w:p>
        </w:tc>
      </w:tr>
    </w:tbl>
    <w:p w14:paraId="2A7D5549" w14:textId="71A10B73" w:rsidR="00E66558" w:rsidRPr="00855932" w:rsidRDefault="009D71E8" w:rsidP="00855932">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11CF08B" w:rsidR="00E66558" w:rsidRPr="006549E7" w:rsidRDefault="006D2169">
            <w:pPr>
              <w:pStyle w:val="TableRow"/>
              <w:rPr>
                <w:color w:val="0070C0"/>
              </w:rPr>
            </w:pPr>
            <w:r>
              <w:rPr>
                <w:color w:val="0070C0"/>
              </w:rPr>
              <w:t>Nil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6549E7" w:rsidRDefault="00E66558">
            <w:pPr>
              <w:pStyle w:val="TableRowCentered"/>
              <w:jc w:val="left"/>
              <w:rPr>
                <w:color w:val="0070C0"/>
              </w:rPr>
            </w:pP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6549E7" w:rsidRDefault="00E27862">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6549E7" w:rsidRDefault="00E27862">
            <w:pPr>
              <w:pStyle w:val="TableRowCentered"/>
              <w:jc w:val="left"/>
              <w:rPr>
                <w:color w:val="0070C0"/>
              </w:rPr>
            </w:pPr>
          </w:p>
        </w:tc>
      </w:tr>
    </w:tbl>
    <w:p w14:paraId="42B2B9F8" w14:textId="3DD148EE" w:rsidR="00B02027" w:rsidRDefault="00B02027" w:rsidP="00B02027">
      <w:pPr>
        <w:pStyle w:val="Heading1"/>
      </w:pPr>
      <w:r>
        <w:lastRenderedPageBreak/>
        <w:t>Further information</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A552D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0605EA">
            <w:pPr>
              <w:suppressAutoHyphens w:val="0"/>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6B7E97A" w14:textId="315F6C80" w:rsidR="00F848CC" w:rsidRPr="00E27862" w:rsidRDefault="00701C48" w:rsidP="00B96794">
            <w:pPr>
              <w:pStyle w:val="ListParagraph"/>
              <w:numPr>
                <w:ilvl w:val="0"/>
                <w:numId w:val="21"/>
              </w:numPr>
              <w:suppressAutoHyphens w:val="0"/>
              <w:autoSpaceDN/>
              <w:spacing w:before="120" w:after="60"/>
              <w:ind w:left="714" w:hanging="357"/>
              <w:contextualSpacing w:val="0"/>
              <w:rPr>
                <w:rFonts w:cs="Arial"/>
                <w:iCs/>
                <w:color w:val="auto"/>
                <w:lang w:eastAsia="en-US"/>
              </w:rPr>
            </w:pPr>
            <w:r>
              <w:rPr>
                <w:rFonts w:cs="Arial"/>
                <w:iCs/>
                <w:color w:val="auto"/>
                <w:lang w:eastAsia="en-US"/>
              </w:rPr>
              <w:t xml:space="preserve">developing </w:t>
            </w:r>
            <w:r w:rsidR="00A47A03" w:rsidRPr="00E27862">
              <w:rPr>
                <w:rFonts w:cs="Arial"/>
                <w:iCs/>
                <w:color w:val="auto"/>
                <w:lang w:eastAsia="en-US"/>
              </w:rPr>
              <w:t>more</w:t>
            </w:r>
            <w:r w:rsidR="00F848CC" w:rsidRPr="00E27862">
              <w:rPr>
                <w:rFonts w:cs="Arial"/>
                <w:iCs/>
                <w:color w:val="auto"/>
                <w:lang w:eastAsia="en-US"/>
              </w:rPr>
              <w:t xml:space="preserve"> effective practice around</w:t>
            </w:r>
            <w:r>
              <w:rPr>
                <w:rFonts w:cs="Arial"/>
                <w:iCs/>
                <w:color w:val="auto"/>
                <w:lang w:eastAsia="en-US"/>
              </w:rPr>
              <w:t xml:space="preserve"> assessment for learning practices with a particular focus on high quality</w:t>
            </w:r>
            <w:r w:rsidR="00F848CC" w:rsidRPr="00E27862">
              <w:rPr>
                <w:rFonts w:cs="Arial"/>
                <w:iCs/>
                <w:color w:val="auto"/>
                <w:lang w:eastAsia="en-US"/>
              </w:rPr>
              <w:t xml:space="preserve"> feedback. </w:t>
            </w:r>
            <w:hyperlink r:id="rId18" w:history="1">
              <w:r w:rsidR="00F848CC" w:rsidRPr="003562DA">
                <w:rPr>
                  <w:rStyle w:val="Hyperlink"/>
                  <w:rFonts w:cs="Arial"/>
                  <w:iCs/>
                  <w:color w:val="0070C0"/>
                  <w:lang w:eastAsia="en-US"/>
                </w:rPr>
                <w:t>EEF evidence</w:t>
              </w:r>
            </w:hyperlink>
            <w:r w:rsidR="00F848CC" w:rsidRPr="00E27862">
              <w:rPr>
                <w:rFonts w:cs="Arial"/>
                <w:iCs/>
                <w:color w:val="auto"/>
                <w:lang w:eastAsia="en-US"/>
              </w:rPr>
              <w:t xml:space="preserve"> demonstrates this has significant benefits for pupils, particularly disadvantaged</w:t>
            </w:r>
            <w:r w:rsidR="00E67DB3" w:rsidRPr="00E27862">
              <w:rPr>
                <w:rFonts w:cs="Arial"/>
                <w:iCs/>
                <w:color w:val="auto"/>
                <w:lang w:eastAsia="en-US"/>
              </w:rPr>
              <w:t xml:space="preserve"> pupils</w:t>
            </w:r>
            <w:r w:rsidR="00F848CC" w:rsidRPr="00E27862">
              <w:rPr>
                <w:rFonts w:cs="Arial"/>
                <w:iCs/>
                <w:color w:val="auto"/>
                <w:lang w:eastAsia="en-US"/>
              </w:rPr>
              <w:t xml:space="preserve">. </w:t>
            </w:r>
          </w:p>
          <w:p w14:paraId="223F4C5B" w14:textId="244718C8" w:rsidR="00555EBF" w:rsidRDefault="00DF573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offering</w:t>
            </w:r>
            <w:r w:rsidR="00E848AA" w:rsidRPr="00E27862">
              <w:rPr>
                <w:rFonts w:cs="Arial"/>
                <w:iCs/>
                <w:color w:val="auto"/>
                <w:lang w:eastAsia="en-US"/>
              </w:rPr>
              <w:t xml:space="preserve"> high-quality</w:t>
            </w:r>
            <w:r w:rsidRPr="00E27862">
              <w:rPr>
                <w:rFonts w:cs="Arial"/>
                <w:iCs/>
                <w:color w:val="auto"/>
                <w:lang w:eastAsia="en-US"/>
              </w:rPr>
              <w:t xml:space="preserve"> </w:t>
            </w:r>
            <w:r w:rsidR="00FE7E11">
              <w:rPr>
                <w:rFonts w:cs="Arial"/>
                <w:iCs/>
                <w:color w:val="auto"/>
                <w:lang w:eastAsia="en-US"/>
              </w:rPr>
              <w:t xml:space="preserve">and inspiring </w:t>
            </w:r>
            <w:r w:rsidRPr="00E27862">
              <w:rPr>
                <w:rFonts w:cs="Arial"/>
                <w:iCs/>
                <w:color w:val="auto"/>
                <w:lang w:eastAsia="en-US"/>
              </w:rPr>
              <w:t>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00555EBF">
              <w:rPr>
                <w:rFonts w:cs="Arial"/>
                <w:iCs/>
                <w:color w:val="auto"/>
                <w:lang w:eastAsia="en-US"/>
              </w:rPr>
              <w:t xml:space="preserve"> wherever we can, or signposting to local providers.</w:t>
            </w:r>
          </w:p>
          <w:p w14:paraId="6D8B7B11" w14:textId="6139DC78" w:rsidR="00AB2B3C" w:rsidRPr="00E27862" w:rsidRDefault="00FE7E11"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Pr>
                <w:rFonts w:cs="Arial"/>
                <w:iCs/>
                <w:color w:val="auto"/>
                <w:lang w:eastAsia="en-US"/>
              </w:rPr>
              <w:t>s</w:t>
            </w:r>
            <w:r w:rsidR="00AB2B3C">
              <w:rPr>
                <w:rFonts w:cs="Arial"/>
                <w:iCs/>
                <w:color w:val="auto"/>
                <w:lang w:eastAsia="en-US"/>
              </w:rPr>
              <w:t>ignpost</w:t>
            </w:r>
            <w:r>
              <w:rPr>
                <w:rFonts w:cs="Arial"/>
                <w:iCs/>
                <w:color w:val="auto"/>
                <w:lang w:eastAsia="en-US"/>
              </w:rPr>
              <w:t>ing</w:t>
            </w:r>
            <w:r w:rsidR="00AB2B3C">
              <w:rPr>
                <w:rFonts w:cs="Arial"/>
                <w:iCs/>
                <w:color w:val="auto"/>
                <w:lang w:eastAsia="en-US"/>
              </w:rPr>
              <w:t xml:space="preserve"> parents &amp; carers to other agencies and support within the local area </w:t>
            </w:r>
            <w:r w:rsidR="00CF1016">
              <w:rPr>
                <w:rFonts w:cs="Arial"/>
                <w:iCs/>
                <w:color w:val="auto"/>
                <w:lang w:eastAsia="en-US"/>
              </w:rPr>
              <w:t>through</w:t>
            </w:r>
            <w:r w:rsidR="00AB2B3C">
              <w:rPr>
                <w:rFonts w:cs="Arial"/>
                <w:iCs/>
                <w:color w:val="auto"/>
                <w:lang w:eastAsia="en-US"/>
              </w:rPr>
              <w:t xml:space="preserve"> our website</w:t>
            </w:r>
            <w:r w:rsidR="00CF1016">
              <w:rPr>
                <w:rFonts w:cs="Arial"/>
                <w:iCs/>
                <w:color w:val="auto"/>
                <w:lang w:eastAsia="en-US"/>
              </w:rPr>
              <w:t>, n</w:t>
            </w:r>
            <w:r w:rsidR="00AB2B3C">
              <w:rPr>
                <w:rFonts w:cs="Arial"/>
                <w:iCs/>
                <w:color w:val="auto"/>
                <w:lang w:eastAsia="en-US"/>
              </w:rPr>
              <w:t>ewsletters</w:t>
            </w:r>
            <w:r w:rsidR="00CF1016">
              <w:rPr>
                <w:rFonts w:cs="Arial"/>
                <w:iCs/>
                <w:color w:val="auto"/>
                <w:lang w:eastAsia="en-US"/>
              </w:rPr>
              <w:t xml:space="preserve"> and other forms of communication</w:t>
            </w:r>
          </w:p>
          <w:p w14:paraId="77C9FBB2" w14:textId="13954E95" w:rsidR="006119D3" w:rsidRPr="00E27862" w:rsidRDefault="009D2898" w:rsidP="00A552DA">
            <w:pPr>
              <w:suppressAutoHyphens w:val="0"/>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40144794" w14:textId="52B96D76" w:rsidR="00B02027" w:rsidRPr="00AB2B3C" w:rsidRDefault="00B02027" w:rsidP="00AB2B3C">
            <w:pPr>
              <w:suppressAutoHyphens w:val="0"/>
              <w:autoSpaceDN/>
              <w:spacing w:before="120"/>
              <w:rPr>
                <w:rFonts w:cs="Arial"/>
                <w:iCs/>
                <w:color w:val="auto"/>
                <w:lang w:eastAsia="en-US"/>
              </w:rPr>
            </w:pPr>
            <w:r w:rsidRPr="00E27862">
              <w:rPr>
                <w:rFonts w:cs="Arial"/>
                <w:iCs/>
                <w:color w:val="auto"/>
                <w:lang w:eastAsia="en-US"/>
              </w:rPr>
              <w:t>In planning our pupil premium strategy</w:t>
            </w:r>
            <w:r w:rsidR="00A400A9" w:rsidRPr="00E27862">
              <w:rPr>
                <w:rFonts w:cs="Arial"/>
                <w:iCs/>
                <w:color w:val="auto"/>
                <w:lang w:eastAsia="en-US"/>
              </w:rPr>
              <w:t>,</w:t>
            </w:r>
            <w:r w:rsidRPr="00E27862">
              <w:rPr>
                <w:rFonts w:cs="Arial"/>
                <w:iCs/>
                <w:color w:val="auto"/>
                <w:lang w:eastAsia="en-US"/>
              </w:rPr>
              <w:t xml:space="preserve"> we </w:t>
            </w:r>
            <w:r w:rsidR="00AB2B3C">
              <w:rPr>
                <w:rFonts w:cs="Arial"/>
                <w:iCs/>
                <w:color w:val="auto"/>
                <w:lang w:eastAsia="en-US"/>
              </w:rPr>
              <w:t xml:space="preserve">have chosen a </w:t>
            </w:r>
            <w:r w:rsidR="0001393C">
              <w:rPr>
                <w:rFonts w:cs="Arial"/>
                <w:iCs/>
                <w:color w:val="auto"/>
                <w:lang w:eastAsia="en-US"/>
              </w:rPr>
              <w:t xml:space="preserve">predominantly whole school </w:t>
            </w:r>
            <w:r w:rsidR="00AB2B3C">
              <w:rPr>
                <w:rFonts w:cs="Arial"/>
                <w:iCs/>
                <w:color w:val="auto"/>
                <w:lang w:eastAsia="en-US"/>
              </w:rPr>
              <w:t xml:space="preserve">strategy to provide </w:t>
            </w:r>
            <w:r w:rsidR="0001393C">
              <w:rPr>
                <w:rFonts w:cs="Arial"/>
                <w:iCs/>
                <w:color w:val="auto"/>
                <w:lang w:eastAsia="en-US"/>
              </w:rPr>
              <w:t>high quality</w:t>
            </w:r>
            <w:r w:rsidR="00AB2B3C">
              <w:rPr>
                <w:rFonts w:cs="Arial"/>
                <w:iCs/>
                <w:color w:val="auto"/>
                <w:lang w:eastAsia="en-US"/>
              </w:rPr>
              <w:t xml:space="preserve"> suppor</w:t>
            </w:r>
            <w:r w:rsidR="006C60A9">
              <w:rPr>
                <w:rFonts w:cs="Arial"/>
                <w:iCs/>
                <w:color w:val="auto"/>
                <w:lang w:eastAsia="en-US"/>
              </w:rPr>
              <w:t xml:space="preserve">t. We have focused </w:t>
            </w:r>
            <w:r w:rsidR="00640997">
              <w:rPr>
                <w:rFonts w:cs="Arial"/>
                <w:iCs/>
                <w:color w:val="auto"/>
                <w:lang w:eastAsia="en-US"/>
              </w:rPr>
              <w:t>on the importance of adult/child relationship throughout our strategy as we know the positive impact this has on well-being and overall achievement.</w:t>
            </w:r>
            <w:r w:rsidR="00AB2B3C">
              <w:rPr>
                <w:rFonts w:cs="Arial"/>
                <w:iCs/>
                <w:color w:val="auto"/>
                <w:lang w:eastAsia="en-US"/>
              </w:rPr>
              <w:t xml:space="preserve"> </w:t>
            </w:r>
            <w:r w:rsidR="00441A78">
              <w:rPr>
                <w:rFonts w:cs="Arial"/>
                <w:iCs/>
                <w:color w:val="auto"/>
                <w:lang w:eastAsia="en-US"/>
              </w:rPr>
              <w:t>Our strategy</w:t>
            </w:r>
            <w:r w:rsidR="00AB2B3C">
              <w:rPr>
                <w:rFonts w:cs="Arial"/>
                <w:iCs/>
                <w:color w:val="auto"/>
                <w:lang w:eastAsia="en-US"/>
              </w:rPr>
              <w:t xml:space="preserve"> will be evaluated </w:t>
            </w:r>
            <w:r w:rsidR="002D1DAC">
              <w:rPr>
                <w:rFonts w:cs="Arial"/>
                <w:iCs/>
                <w:color w:val="auto"/>
                <w:lang w:eastAsia="en-US"/>
              </w:rPr>
              <w:t>on an ongoing basis alongside school monitoring and evaluation activity</w:t>
            </w:r>
            <w:r w:rsidR="006A64C6">
              <w:rPr>
                <w:rFonts w:cs="Arial"/>
                <w:iCs/>
                <w:color w:val="auto"/>
                <w:lang w:eastAsia="en-US"/>
              </w:rPr>
              <w:t xml:space="preserve"> including pupil progress meetings and regular staff training sessions.</w:t>
            </w:r>
          </w:p>
        </w:tc>
      </w:tr>
      <w:bookmarkEnd w:id="14"/>
      <w:bookmarkEnd w:id="15"/>
      <w:bookmarkEnd w:id="16"/>
    </w:tbl>
    <w:p w14:paraId="2A7D555F" w14:textId="77777777" w:rsidR="00E66558" w:rsidRDefault="00E66558">
      <w:pPr>
        <w:spacing w:after="0" w:line="240" w:lineRule="auto"/>
      </w:pPr>
    </w:p>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70DC" w14:textId="77777777" w:rsidR="001025CC" w:rsidRDefault="001025CC">
      <w:pPr>
        <w:spacing w:after="0" w:line="240" w:lineRule="auto"/>
      </w:pPr>
      <w:r>
        <w:separator/>
      </w:r>
    </w:p>
  </w:endnote>
  <w:endnote w:type="continuationSeparator" w:id="0">
    <w:p w14:paraId="7A6DE13F" w14:textId="77777777" w:rsidR="001025CC" w:rsidRDefault="001025CC">
      <w:pPr>
        <w:spacing w:after="0" w:line="240" w:lineRule="auto"/>
      </w:pPr>
      <w:r>
        <w:continuationSeparator/>
      </w:r>
    </w:p>
  </w:endnote>
  <w:endnote w:type="continuationNotice" w:id="1">
    <w:p w14:paraId="61BCA401" w14:textId="77777777" w:rsidR="001025CC" w:rsidRDefault="00102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5938" w14:textId="77777777" w:rsidR="001025CC" w:rsidRDefault="001025CC">
      <w:pPr>
        <w:spacing w:after="0" w:line="240" w:lineRule="auto"/>
      </w:pPr>
      <w:r>
        <w:separator/>
      </w:r>
    </w:p>
  </w:footnote>
  <w:footnote w:type="continuationSeparator" w:id="0">
    <w:p w14:paraId="79E07AB1" w14:textId="77777777" w:rsidR="001025CC" w:rsidRDefault="001025CC">
      <w:pPr>
        <w:spacing w:after="0" w:line="240" w:lineRule="auto"/>
      </w:pPr>
      <w:r>
        <w:continuationSeparator/>
      </w:r>
    </w:p>
  </w:footnote>
  <w:footnote w:type="continuationNotice" w:id="1">
    <w:p w14:paraId="44A3C1C9" w14:textId="77777777" w:rsidR="001025CC" w:rsidRDefault="001025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16cid:durableId="574707562">
    <w:abstractNumId w:val="7"/>
  </w:num>
  <w:num w:numId="2" w16cid:durableId="33114462">
    <w:abstractNumId w:val="5"/>
  </w:num>
  <w:num w:numId="3" w16cid:durableId="1869491654">
    <w:abstractNumId w:val="8"/>
  </w:num>
  <w:num w:numId="4" w16cid:durableId="926233317">
    <w:abstractNumId w:val="9"/>
  </w:num>
  <w:num w:numId="5" w16cid:durableId="435057259">
    <w:abstractNumId w:val="2"/>
  </w:num>
  <w:num w:numId="6" w16cid:durableId="403069532">
    <w:abstractNumId w:val="16"/>
  </w:num>
  <w:num w:numId="7" w16cid:durableId="538199330">
    <w:abstractNumId w:val="22"/>
  </w:num>
  <w:num w:numId="8" w16cid:durableId="455176321">
    <w:abstractNumId w:val="27"/>
  </w:num>
  <w:num w:numId="9" w16cid:durableId="1497499854">
    <w:abstractNumId w:val="25"/>
  </w:num>
  <w:num w:numId="10" w16cid:durableId="1923946811">
    <w:abstractNumId w:val="23"/>
  </w:num>
  <w:num w:numId="11" w16cid:durableId="41365456">
    <w:abstractNumId w:val="6"/>
  </w:num>
  <w:num w:numId="12" w16cid:durableId="277224873">
    <w:abstractNumId w:val="26"/>
  </w:num>
  <w:num w:numId="13" w16cid:durableId="120077852">
    <w:abstractNumId w:val="20"/>
  </w:num>
  <w:num w:numId="14" w16cid:durableId="1428884388">
    <w:abstractNumId w:val="10"/>
  </w:num>
  <w:num w:numId="15" w16cid:durableId="2140222764">
    <w:abstractNumId w:val="19"/>
  </w:num>
  <w:num w:numId="16" w16cid:durableId="2072725853">
    <w:abstractNumId w:val="30"/>
  </w:num>
  <w:num w:numId="17" w16cid:durableId="163514930">
    <w:abstractNumId w:val="11"/>
  </w:num>
  <w:num w:numId="18" w16cid:durableId="1689257658">
    <w:abstractNumId w:val="14"/>
  </w:num>
  <w:num w:numId="19" w16cid:durableId="264075277">
    <w:abstractNumId w:val="0"/>
  </w:num>
  <w:num w:numId="20" w16cid:durableId="1389918121">
    <w:abstractNumId w:val="18"/>
  </w:num>
  <w:num w:numId="21" w16cid:durableId="1214270255">
    <w:abstractNumId w:val="1"/>
  </w:num>
  <w:num w:numId="22" w16cid:durableId="963461485">
    <w:abstractNumId w:val="15"/>
  </w:num>
  <w:num w:numId="23" w16cid:durableId="234829065">
    <w:abstractNumId w:val="29"/>
  </w:num>
  <w:num w:numId="24" w16cid:durableId="1375275558">
    <w:abstractNumId w:val="24"/>
  </w:num>
  <w:num w:numId="25" w16cid:durableId="1952517350">
    <w:abstractNumId w:val="3"/>
  </w:num>
  <w:num w:numId="26" w16cid:durableId="2042320330">
    <w:abstractNumId w:val="12"/>
  </w:num>
  <w:num w:numId="27" w16cid:durableId="835531396">
    <w:abstractNumId w:val="17"/>
  </w:num>
  <w:num w:numId="28" w16cid:durableId="614485640">
    <w:abstractNumId w:val="21"/>
  </w:num>
  <w:num w:numId="29" w16cid:durableId="1639535567">
    <w:abstractNumId w:val="28"/>
  </w:num>
  <w:num w:numId="30" w16cid:durableId="867641167">
    <w:abstractNumId w:val="4"/>
  </w:num>
  <w:num w:numId="31" w16cid:durableId="1419254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34A"/>
    <w:rsid w:val="00001886"/>
    <w:rsid w:val="00001891"/>
    <w:rsid w:val="00002B11"/>
    <w:rsid w:val="000044BE"/>
    <w:rsid w:val="000045A1"/>
    <w:rsid w:val="00005185"/>
    <w:rsid w:val="000051E2"/>
    <w:rsid w:val="000053DC"/>
    <w:rsid w:val="000064DD"/>
    <w:rsid w:val="00006759"/>
    <w:rsid w:val="000100E0"/>
    <w:rsid w:val="000106A2"/>
    <w:rsid w:val="00011010"/>
    <w:rsid w:val="00011340"/>
    <w:rsid w:val="00012026"/>
    <w:rsid w:val="0001384C"/>
    <w:rsid w:val="0001393C"/>
    <w:rsid w:val="0001495C"/>
    <w:rsid w:val="00017729"/>
    <w:rsid w:val="00017EAF"/>
    <w:rsid w:val="0002071E"/>
    <w:rsid w:val="00020DC5"/>
    <w:rsid w:val="000234D8"/>
    <w:rsid w:val="0002363D"/>
    <w:rsid w:val="00023A7E"/>
    <w:rsid w:val="00023D9A"/>
    <w:rsid w:val="00023F6E"/>
    <w:rsid w:val="00024411"/>
    <w:rsid w:val="00025872"/>
    <w:rsid w:val="00025B71"/>
    <w:rsid w:val="00026C3B"/>
    <w:rsid w:val="00027B03"/>
    <w:rsid w:val="000301F1"/>
    <w:rsid w:val="000313D6"/>
    <w:rsid w:val="00031898"/>
    <w:rsid w:val="0003197D"/>
    <w:rsid w:val="0003265C"/>
    <w:rsid w:val="0003270A"/>
    <w:rsid w:val="00032A79"/>
    <w:rsid w:val="00037B50"/>
    <w:rsid w:val="00037C0A"/>
    <w:rsid w:val="0004039A"/>
    <w:rsid w:val="00040F0E"/>
    <w:rsid w:val="00041B5A"/>
    <w:rsid w:val="00042467"/>
    <w:rsid w:val="0004329A"/>
    <w:rsid w:val="00043B45"/>
    <w:rsid w:val="00044E7C"/>
    <w:rsid w:val="0004557E"/>
    <w:rsid w:val="00045673"/>
    <w:rsid w:val="00046EBA"/>
    <w:rsid w:val="0004715F"/>
    <w:rsid w:val="00047D6A"/>
    <w:rsid w:val="00047FBF"/>
    <w:rsid w:val="000504B6"/>
    <w:rsid w:val="00050713"/>
    <w:rsid w:val="00051BB1"/>
    <w:rsid w:val="00052377"/>
    <w:rsid w:val="00052E23"/>
    <w:rsid w:val="00053887"/>
    <w:rsid w:val="00053A7C"/>
    <w:rsid w:val="0005411B"/>
    <w:rsid w:val="00055729"/>
    <w:rsid w:val="00055B4E"/>
    <w:rsid w:val="00055E73"/>
    <w:rsid w:val="00055F97"/>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66F73"/>
    <w:rsid w:val="000712A1"/>
    <w:rsid w:val="00071464"/>
    <w:rsid w:val="000724FB"/>
    <w:rsid w:val="00073FC3"/>
    <w:rsid w:val="00075F97"/>
    <w:rsid w:val="00076244"/>
    <w:rsid w:val="00077DE5"/>
    <w:rsid w:val="00081EDE"/>
    <w:rsid w:val="00081FF7"/>
    <w:rsid w:val="000820BC"/>
    <w:rsid w:val="0008250C"/>
    <w:rsid w:val="00082740"/>
    <w:rsid w:val="00083574"/>
    <w:rsid w:val="00083F96"/>
    <w:rsid w:val="00084B74"/>
    <w:rsid w:val="000856FA"/>
    <w:rsid w:val="00086298"/>
    <w:rsid w:val="00086704"/>
    <w:rsid w:val="00086C43"/>
    <w:rsid w:val="0008797E"/>
    <w:rsid w:val="00087980"/>
    <w:rsid w:val="000905F7"/>
    <w:rsid w:val="0009089B"/>
    <w:rsid w:val="00091A0A"/>
    <w:rsid w:val="00092034"/>
    <w:rsid w:val="0009383B"/>
    <w:rsid w:val="00093A12"/>
    <w:rsid w:val="00093BE7"/>
    <w:rsid w:val="00094874"/>
    <w:rsid w:val="00094B06"/>
    <w:rsid w:val="00094CFA"/>
    <w:rsid w:val="000954B5"/>
    <w:rsid w:val="00095DFE"/>
    <w:rsid w:val="00095F83"/>
    <w:rsid w:val="00097484"/>
    <w:rsid w:val="00097A09"/>
    <w:rsid w:val="000A09C0"/>
    <w:rsid w:val="000A18A8"/>
    <w:rsid w:val="000A19FA"/>
    <w:rsid w:val="000A21DF"/>
    <w:rsid w:val="000A367E"/>
    <w:rsid w:val="000A4698"/>
    <w:rsid w:val="000A4C2F"/>
    <w:rsid w:val="000A506E"/>
    <w:rsid w:val="000A5F10"/>
    <w:rsid w:val="000A5F32"/>
    <w:rsid w:val="000B0226"/>
    <w:rsid w:val="000B04BC"/>
    <w:rsid w:val="000B324D"/>
    <w:rsid w:val="000B45BD"/>
    <w:rsid w:val="000B46AE"/>
    <w:rsid w:val="000B5BCD"/>
    <w:rsid w:val="000B72A4"/>
    <w:rsid w:val="000B7B67"/>
    <w:rsid w:val="000B7C1D"/>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6C2"/>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C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0D9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6ED"/>
    <w:rsid w:val="00171EB1"/>
    <w:rsid w:val="00172E82"/>
    <w:rsid w:val="00173CFB"/>
    <w:rsid w:val="001740C3"/>
    <w:rsid w:val="00174105"/>
    <w:rsid w:val="001741CE"/>
    <w:rsid w:val="001755B6"/>
    <w:rsid w:val="00175C89"/>
    <w:rsid w:val="00175EC1"/>
    <w:rsid w:val="00176345"/>
    <w:rsid w:val="0018143D"/>
    <w:rsid w:val="00182B1B"/>
    <w:rsid w:val="00182CE3"/>
    <w:rsid w:val="00183656"/>
    <w:rsid w:val="001854B9"/>
    <w:rsid w:val="00186AE2"/>
    <w:rsid w:val="00187D51"/>
    <w:rsid w:val="00194F5D"/>
    <w:rsid w:val="0019556C"/>
    <w:rsid w:val="00196F36"/>
    <w:rsid w:val="0019782E"/>
    <w:rsid w:val="00197B51"/>
    <w:rsid w:val="001A034C"/>
    <w:rsid w:val="001A12B9"/>
    <w:rsid w:val="001A14B4"/>
    <w:rsid w:val="001A25A3"/>
    <w:rsid w:val="001A2889"/>
    <w:rsid w:val="001A35D1"/>
    <w:rsid w:val="001A3E46"/>
    <w:rsid w:val="001A4D83"/>
    <w:rsid w:val="001A6031"/>
    <w:rsid w:val="001A62E6"/>
    <w:rsid w:val="001A6B3D"/>
    <w:rsid w:val="001A74D7"/>
    <w:rsid w:val="001A780D"/>
    <w:rsid w:val="001A795C"/>
    <w:rsid w:val="001B011E"/>
    <w:rsid w:val="001B098A"/>
    <w:rsid w:val="001B119A"/>
    <w:rsid w:val="001B1D8B"/>
    <w:rsid w:val="001B4D47"/>
    <w:rsid w:val="001B5953"/>
    <w:rsid w:val="001B716E"/>
    <w:rsid w:val="001B758A"/>
    <w:rsid w:val="001B7905"/>
    <w:rsid w:val="001C0102"/>
    <w:rsid w:val="001C0E0C"/>
    <w:rsid w:val="001C1204"/>
    <w:rsid w:val="001C1224"/>
    <w:rsid w:val="001C12BA"/>
    <w:rsid w:val="001C17E8"/>
    <w:rsid w:val="001C28FF"/>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249"/>
    <w:rsid w:val="001E45EA"/>
    <w:rsid w:val="001E4E1D"/>
    <w:rsid w:val="001E4FF9"/>
    <w:rsid w:val="001E522A"/>
    <w:rsid w:val="001E562F"/>
    <w:rsid w:val="001E58D7"/>
    <w:rsid w:val="001E5F86"/>
    <w:rsid w:val="001E76B0"/>
    <w:rsid w:val="001E7ADF"/>
    <w:rsid w:val="001F1801"/>
    <w:rsid w:val="001F198D"/>
    <w:rsid w:val="001F3D50"/>
    <w:rsid w:val="001F413B"/>
    <w:rsid w:val="001F5269"/>
    <w:rsid w:val="001F62D9"/>
    <w:rsid w:val="001F6B77"/>
    <w:rsid w:val="00200B27"/>
    <w:rsid w:val="00200EE5"/>
    <w:rsid w:val="00201D58"/>
    <w:rsid w:val="00201EE2"/>
    <w:rsid w:val="00202374"/>
    <w:rsid w:val="002031A5"/>
    <w:rsid w:val="00203C43"/>
    <w:rsid w:val="002057AA"/>
    <w:rsid w:val="00206549"/>
    <w:rsid w:val="00206F88"/>
    <w:rsid w:val="0020751E"/>
    <w:rsid w:val="00207738"/>
    <w:rsid w:val="002103EE"/>
    <w:rsid w:val="00210944"/>
    <w:rsid w:val="00210CC4"/>
    <w:rsid w:val="0021118C"/>
    <w:rsid w:val="00211424"/>
    <w:rsid w:val="002122B7"/>
    <w:rsid w:val="002128DA"/>
    <w:rsid w:val="00212A4E"/>
    <w:rsid w:val="00212A8E"/>
    <w:rsid w:val="00213ABB"/>
    <w:rsid w:val="00214C83"/>
    <w:rsid w:val="00214D50"/>
    <w:rsid w:val="00214F89"/>
    <w:rsid w:val="0021576C"/>
    <w:rsid w:val="00216E7C"/>
    <w:rsid w:val="00216F68"/>
    <w:rsid w:val="00220429"/>
    <w:rsid w:val="00220984"/>
    <w:rsid w:val="00222F48"/>
    <w:rsid w:val="00223575"/>
    <w:rsid w:val="0022423C"/>
    <w:rsid w:val="002248E1"/>
    <w:rsid w:val="002252BE"/>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1DA"/>
    <w:rsid w:val="0023739E"/>
    <w:rsid w:val="0023765D"/>
    <w:rsid w:val="00240A69"/>
    <w:rsid w:val="00241336"/>
    <w:rsid w:val="002417D4"/>
    <w:rsid w:val="00241C01"/>
    <w:rsid w:val="00241C7E"/>
    <w:rsid w:val="00242672"/>
    <w:rsid w:val="002439F0"/>
    <w:rsid w:val="00244F52"/>
    <w:rsid w:val="00246AE7"/>
    <w:rsid w:val="002471FF"/>
    <w:rsid w:val="0025017B"/>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8760A"/>
    <w:rsid w:val="0029115F"/>
    <w:rsid w:val="00291AF0"/>
    <w:rsid w:val="00291E10"/>
    <w:rsid w:val="00292E62"/>
    <w:rsid w:val="0029500C"/>
    <w:rsid w:val="002951D0"/>
    <w:rsid w:val="00295351"/>
    <w:rsid w:val="00295A11"/>
    <w:rsid w:val="00295C76"/>
    <w:rsid w:val="0029625C"/>
    <w:rsid w:val="00296ABD"/>
    <w:rsid w:val="00297ADD"/>
    <w:rsid w:val="002A0F08"/>
    <w:rsid w:val="002A33ED"/>
    <w:rsid w:val="002A342E"/>
    <w:rsid w:val="002A3A12"/>
    <w:rsid w:val="002A3E84"/>
    <w:rsid w:val="002A432D"/>
    <w:rsid w:val="002A438A"/>
    <w:rsid w:val="002A61F5"/>
    <w:rsid w:val="002A637D"/>
    <w:rsid w:val="002A63FA"/>
    <w:rsid w:val="002A6A73"/>
    <w:rsid w:val="002A7066"/>
    <w:rsid w:val="002A7277"/>
    <w:rsid w:val="002A72BA"/>
    <w:rsid w:val="002A7E29"/>
    <w:rsid w:val="002B0294"/>
    <w:rsid w:val="002B06C2"/>
    <w:rsid w:val="002B1CB7"/>
    <w:rsid w:val="002B1D9E"/>
    <w:rsid w:val="002B314B"/>
    <w:rsid w:val="002B314D"/>
    <w:rsid w:val="002B3306"/>
    <w:rsid w:val="002B44BC"/>
    <w:rsid w:val="002B5FF7"/>
    <w:rsid w:val="002B61B0"/>
    <w:rsid w:val="002B62D1"/>
    <w:rsid w:val="002B6A47"/>
    <w:rsid w:val="002B789B"/>
    <w:rsid w:val="002B7AE9"/>
    <w:rsid w:val="002C1E6E"/>
    <w:rsid w:val="002C2807"/>
    <w:rsid w:val="002C38B7"/>
    <w:rsid w:val="002C3C8F"/>
    <w:rsid w:val="002C53A2"/>
    <w:rsid w:val="002C55E2"/>
    <w:rsid w:val="002C5874"/>
    <w:rsid w:val="002C5C46"/>
    <w:rsid w:val="002C5C55"/>
    <w:rsid w:val="002C632A"/>
    <w:rsid w:val="002C63C0"/>
    <w:rsid w:val="002C7FC4"/>
    <w:rsid w:val="002D02D5"/>
    <w:rsid w:val="002D0C5D"/>
    <w:rsid w:val="002D1DAC"/>
    <w:rsid w:val="002D2187"/>
    <w:rsid w:val="002D2190"/>
    <w:rsid w:val="002D2867"/>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5E6"/>
    <w:rsid w:val="0030284F"/>
    <w:rsid w:val="00303ABA"/>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1B41"/>
    <w:rsid w:val="0032216D"/>
    <w:rsid w:val="00323020"/>
    <w:rsid w:val="00324224"/>
    <w:rsid w:val="003247EC"/>
    <w:rsid w:val="003253F8"/>
    <w:rsid w:val="0032544A"/>
    <w:rsid w:val="00325CE5"/>
    <w:rsid w:val="00325DD7"/>
    <w:rsid w:val="00325EB3"/>
    <w:rsid w:val="00326FA3"/>
    <w:rsid w:val="0032723C"/>
    <w:rsid w:val="003275DF"/>
    <w:rsid w:val="00327E78"/>
    <w:rsid w:val="0033017B"/>
    <w:rsid w:val="00330E03"/>
    <w:rsid w:val="00331A29"/>
    <w:rsid w:val="00332C7E"/>
    <w:rsid w:val="00332F9B"/>
    <w:rsid w:val="00334584"/>
    <w:rsid w:val="00334EC2"/>
    <w:rsid w:val="00335703"/>
    <w:rsid w:val="00335E3C"/>
    <w:rsid w:val="0033627B"/>
    <w:rsid w:val="00337C60"/>
    <w:rsid w:val="00337F4F"/>
    <w:rsid w:val="00340199"/>
    <w:rsid w:val="0034097D"/>
    <w:rsid w:val="003418FC"/>
    <w:rsid w:val="00341907"/>
    <w:rsid w:val="00343E51"/>
    <w:rsid w:val="00344670"/>
    <w:rsid w:val="00345879"/>
    <w:rsid w:val="003464C0"/>
    <w:rsid w:val="00346F18"/>
    <w:rsid w:val="00347E37"/>
    <w:rsid w:val="00351340"/>
    <w:rsid w:val="00351B8D"/>
    <w:rsid w:val="003529D4"/>
    <w:rsid w:val="00353AD5"/>
    <w:rsid w:val="00355647"/>
    <w:rsid w:val="003562DA"/>
    <w:rsid w:val="00357A10"/>
    <w:rsid w:val="003617B9"/>
    <w:rsid w:val="003617EC"/>
    <w:rsid w:val="00361D4B"/>
    <w:rsid w:val="0036262E"/>
    <w:rsid w:val="00363AFF"/>
    <w:rsid w:val="0036411A"/>
    <w:rsid w:val="00364385"/>
    <w:rsid w:val="00365A4C"/>
    <w:rsid w:val="00365B59"/>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293E"/>
    <w:rsid w:val="0039311E"/>
    <w:rsid w:val="00393EA8"/>
    <w:rsid w:val="00394831"/>
    <w:rsid w:val="003952AF"/>
    <w:rsid w:val="00395603"/>
    <w:rsid w:val="003964FD"/>
    <w:rsid w:val="003969BA"/>
    <w:rsid w:val="003A00EB"/>
    <w:rsid w:val="003A183F"/>
    <w:rsid w:val="003A36B0"/>
    <w:rsid w:val="003A3A19"/>
    <w:rsid w:val="003A4B73"/>
    <w:rsid w:val="003A5217"/>
    <w:rsid w:val="003A677F"/>
    <w:rsid w:val="003A6AF0"/>
    <w:rsid w:val="003B0CBB"/>
    <w:rsid w:val="003B136C"/>
    <w:rsid w:val="003B19A8"/>
    <w:rsid w:val="003B1AEE"/>
    <w:rsid w:val="003B220B"/>
    <w:rsid w:val="003B2C08"/>
    <w:rsid w:val="003B2CA2"/>
    <w:rsid w:val="003B308F"/>
    <w:rsid w:val="003B30AE"/>
    <w:rsid w:val="003B470F"/>
    <w:rsid w:val="003B4869"/>
    <w:rsid w:val="003B491A"/>
    <w:rsid w:val="003B514F"/>
    <w:rsid w:val="003B5D2D"/>
    <w:rsid w:val="003B6B17"/>
    <w:rsid w:val="003B702D"/>
    <w:rsid w:val="003B7697"/>
    <w:rsid w:val="003B7A7C"/>
    <w:rsid w:val="003C0A96"/>
    <w:rsid w:val="003C0B6C"/>
    <w:rsid w:val="003C276B"/>
    <w:rsid w:val="003C36F0"/>
    <w:rsid w:val="003C46EB"/>
    <w:rsid w:val="003C4BC2"/>
    <w:rsid w:val="003C5049"/>
    <w:rsid w:val="003C691A"/>
    <w:rsid w:val="003C69B1"/>
    <w:rsid w:val="003C7D91"/>
    <w:rsid w:val="003D0828"/>
    <w:rsid w:val="003D1F17"/>
    <w:rsid w:val="003D2245"/>
    <w:rsid w:val="003D283E"/>
    <w:rsid w:val="003D28EF"/>
    <w:rsid w:val="003D3150"/>
    <w:rsid w:val="003D4F5E"/>
    <w:rsid w:val="003D5935"/>
    <w:rsid w:val="003D6237"/>
    <w:rsid w:val="003D7A88"/>
    <w:rsid w:val="003E1515"/>
    <w:rsid w:val="003E1580"/>
    <w:rsid w:val="003E1815"/>
    <w:rsid w:val="003E2120"/>
    <w:rsid w:val="003E2122"/>
    <w:rsid w:val="003E2ED5"/>
    <w:rsid w:val="003E321F"/>
    <w:rsid w:val="003E3693"/>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4C79"/>
    <w:rsid w:val="0040590E"/>
    <w:rsid w:val="00405A60"/>
    <w:rsid w:val="00405F3C"/>
    <w:rsid w:val="00407188"/>
    <w:rsid w:val="00407E6E"/>
    <w:rsid w:val="00410D84"/>
    <w:rsid w:val="00412627"/>
    <w:rsid w:val="00412DF3"/>
    <w:rsid w:val="00412E1A"/>
    <w:rsid w:val="0041315E"/>
    <w:rsid w:val="00413956"/>
    <w:rsid w:val="00415767"/>
    <w:rsid w:val="0041586D"/>
    <w:rsid w:val="00416763"/>
    <w:rsid w:val="0041678F"/>
    <w:rsid w:val="00416F32"/>
    <w:rsid w:val="00420788"/>
    <w:rsid w:val="00421546"/>
    <w:rsid w:val="00423924"/>
    <w:rsid w:val="00423B7A"/>
    <w:rsid w:val="00427465"/>
    <w:rsid w:val="00427DF1"/>
    <w:rsid w:val="00430132"/>
    <w:rsid w:val="0043031E"/>
    <w:rsid w:val="004308AA"/>
    <w:rsid w:val="0043095D"/>
    <w:rsid w:val="00431F56"/>
    <w:rsid w:val="00433632"/>
    <w:rsid w:val="0043456D"/>
    <w:rsid w:val="004346A8"/>
    <w:rsid w:val="00435762"/>
    <w:rsid w:val="00436C85"/>
    <w:rsid w:val="004375D3"/>
    <w:rsid w:val="004376F1"/>
    <w:rsid w:val="00440B1B"/>
    <w:rsid w:val="004414EB"/>
    <w:rsid w:val="0044189E"/>
    <w:rsid w:val="00441A78"/>
    <w:rsid w:val="00443D1A"/>
    <w:rsid w:val="00444005"/>
    <w:rsid w:val="00445183"/>
    <w:rsid w:val="004453B1"/>
    <w:rsid w:val="004454BF"/>
    <w:rsid w:val="0044560E"/>
    <w:rsid w:val="00445705"/>
    <w:rsid w:val="00445ADE"/>
    <w:rsid w:val="00446629"/>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6BE"/>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586"/>
    <w:rsid w:val="004766AA"/>
    <w:rsid w:val="00477C0E"/>
    <w:rsid w:val="004819E8"/>
    <w:rsid w:val="00482218"/>
    <w:rsid w:val="0048228B"/>
    <w:rsid w:val="00482337"/>
    <w:rsid w:val="004824B9"/>
    <w:rsid w:val="00483BF3"/>
    <w:rsid w:val="00483F8A"/>
    <w:rsid w:val="0048441C"/>
    <w:rsid w:val="00484A50"/>
    <w:rsid w:val="00484D89"/>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73B"/>
    <w:rsid w:val="004B0EF8"/>
    <w:rsid w:val="004B1464"/>
    <w:rsid w:val="004B1A4F"/>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125F"/>
    <w:rsid w:val="004D2089"/>
    <w:rsid w:val="004D278D"/>
    <w:rsid w:val="004D2F8B"/>
    <w:rsid w:val="004D2FEF"/>
    <w:rsid w:val="004D4265"/>
    <w:rsid w:val="004D4C29"/>
    <w:rsid w:val="004D4EE7"/>
    <w:rsid w:val="004D511A"/>
    <w:rsid w:val="004D5322"/>
    <w:rsid w:val="004D55E8"/>
    <w:rsid w:val="004D74B3"/>
    <w:rsid w:val="004D7D9C"/>
    <w:rsid w:val="004E03EA"/>
    <w:rsid w:val="004E2526"/>
    <w:rsid w:val="004E38F3"/>
    <w:rsid w:val="004E4720"/>
    <w:rsid w:val="004E68BD"/>
    <w:rsid w:val="004E6E9D"/>
    <w:rsid w:val="004E7EDE"/>
    <w:rsid w:val="004E7EFD"/>
    <w:rsid w:val="004F134F"/>
    <w:rsid w:val="004F1769"/>
    <w:rsid w:val="004F2DA0"/>
    <w:rsid w:val="004F3914"/>
    <w:rsid w:val="004F5A6F"/>
    <w:rsid w:val="0050115E"/>
    <w:rsid w:val="0050162A"/>
    <w:rsid w:val="00502FAB"/>
    <w:rsid w:val="00505101"/>
    <w:rsid w:val="005052AE"/>
    <w:rsid w:val="005053BE"/>
    <w:rsid w:val="005068BD"/>
    <w:rsid w:val="00506ADD"/>
    <w:rsid w:val="00510239"/>
    <w:rsid w:val="00511503"/>
    <w:rsid w:val="00512794"/>
    <w:rsid w:val="005146E2"/>
    <w:rsid w:val="00514958"/>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891"/>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5EBF"/>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29DD"/>
    <w:rsid w:val="005737E5"/>
    <w:rsid w:val="005748BC"/>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978D2"/>
    <w:rsid w:val="005A1127"/>
    <w:rsid w:val="005A11F7"/>
    <w:rsid w:val="005A1B2B"/>
    <w:rsid w:val="005A1E7D"/>
    <w:rsid w:val="005A23E5"/>
    <w:rsid w:val="005A26D4"/>
    <w:rsid w:val="005A2DEF"/>
    <w:rsid w:val="005A3155"/>
    <w:rsid w:val="005A3978"/>
    <w:rsid w:val="005A43EB"/>
    <w:rsid w:val="005A4A2A"/>
    <w:rsid w:val="005A774B"/>
    <w:rsid w:val="005A7BF6"/>
    <w:rsid w:val="005B0451"/>
    <w:rsid w:val="005B0515"/>
    <w:rsid w:val="005B063D"/>
    <w:rsid w:val="005B1401"/>
    <w:rsid w:val="005B2DC0"/>
    <w:rsid w:val="005B42F3"/>
    <w:rsid w:val="005B48F5"/>
    <w:rsid w:val="005B4A5A"/>
    <w:rsid w:val="005B65B3"/>
    <w:rsid w:val="005B7728"/>
    <w:rsid w:val="005B7A4F"/>
    <w:rsid w:val="005C1C81"/>
    <w:rsid w:val="005C226C"/>
    <w:rsid w:val="005C22B1"/>
    <w:rsid w:val="005C2B43"/>
    <w:rsid w:val="005C4923"/>
    <w:rsid w:val="005C4C5C"/>
    <w:rsid w:val="005C5549"/>
    <w:rsid w:val="005C577C"/>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2E15"/>
    <w:rsid w:val="005F496D"/>
    <w:rsid w:val="005F4A8E"/>
    <w:rsid w:val="005F4CFD"/>
    <w:rsid w:val="005F53BE"/>
    <w:rsid w:val="005F72F9"/>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A31"/>
    <w:rsid w:val="00607F50"/>
    <w:rsid w:val="00607FF2"/>
    <w:rsid w:val="00610C78"/>
    <w:rsid w:val="006119D3"/>
    <w:rsid w:val="00614791"/>
    <w:rsid w:val="0061544D"/>
    <w:rsid w:val="006157DC"/>
    <w:rsid w:val="006168B1"/>
    <w:rsid w:val="00617354"/>
    <w:rsid w:val="006174CE"/>
    <w:rsid w:val="00617C50"/>
    <w:rsid w:val="006209AB"/>
    <w:rsid w:val="00620D18"/>
    <w:rsid w:val="00620FBB"/>
    <w:rsid w:val="00622D26"/>
    <w:rsid w:val="00623BC3"/>
    <w:rsid w:val="00624310"/>
    <w:rsid w:val="00624851"/>
    <w:rsid w:val="006257A8"/>
    <w:rsid w:val="00627225"/>
    <w:rsid w:val="00627FBB"/>
    <w:rsid w:val="006301EC"/>
    <w:rsid w:val="00632BA6"/>
    <w:rsid w:val="00632F2C"/>
    <w:rsid w:val="00632F54"/>
    <w:rsid w:val="00633133"/>
    <w:rsid w:val="00633B1B"/>
    <w:rsid w:val="0063419E"/>
    <w:rsid w:val="00634A10"/>
    <w:rsid w:val="00635684"/>
    <w:rsid w:val="006369C2"/>
    <w:rsid w:val="00637031"/>
    <w:rsid w:val="00637307"/>
    <w:rsid w:val="00640997"/>
    <w:rsid w:val="006415BA"/>
    <w:rsid w:val="00641D56"/>
    <w:rsid w:val="0064288E"/>
    <w:rsid w:val="00642BFC"/>
    <w:rsid w:val="00645A3A"/>
    <w:rsid w:val="006461F5"/>
    <w:rsid w:val="0065248B"/>
    <w:rsid w:val="006534FE"/>
    <w:rsid w:val="00653500"/>
    <w:rsid w:val="0065367D"/>
    <w:rsid w:val="00654768"/>
    <w:rsid w:val="0065494B"/>
    <w:rsid w:val="006549E7"/>
    <w:rsid w:val="006555EE"/>
    <w:rsid w:val="006566ED"/>
    <w:rsid w:val="00656BEC"/>
    <w:rsid w:val="006576D1"/>
    <w:rsid w:val="006576E2"/>
    <w:rsid w:val="00660FD3"/>
    <w:rsid w:val="006615AC"/>
    <w:rsid w:val="0066258F"/>
    <w:rsid w:val="00662841"/>
    <w:rsid w:val="00663629"/>
    <w:rsid w:val="0066392C"/>
    <w:rsid w:val="006640E7"/>
    <w:rsid w:val="00664323"/>
    <w:rsid w:val="006649AC"/>
    <w:rsid w:val="006700ED"/>
    <w:rsid w:val="00670559"/>
    <w:rsid w:val="00671C77"/>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436E"/>
    <w:rsid w:val="006970CD"/>
    <w:rsid w:val="00697EA1"/>
    <w:rsid w:val="006A2B4E"/>
    <w:rsid w:val="006A3795"/>
    <w:rsid w:val="006A40DA"/>
    <w:rsid w:val="006A4E28"/>
    <w:rsid w:val="006A4FAA"/>
    <w:rsid w:val="006A5167"/>
    <w:rsid w:val="006A64C6"/>
    <w:rsid w:val="006A6C65"/>
    <w:rsid w:val="006A7EBF"/>
    <w:rsid w:val="006B477F"/>
    <w:rsid w:val="006B4887"/>
    <w:rsid w:val="006B4A30"/>
    <w:rsid w:val="006B51A4"/>
    <w:rsid w:val="006B55F8"/>
    <w:rsid w:val="006B5875"/>
    <w:rsid w:val="006B58E4"/>
    <w:rsid w:val="006B5EA3"/>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0A9"/>
    <w:rsid w:val="006C6621"/>
    <w:rsid w:val="006C66B0"/>
    <w:rsid w:val="006D12C0"/>
    <w:rsid w:val="006D14E1"/>
    <w:rsid w:val="006D2169"/>
    <w:rsid w:val="006D2259"/>
    <w:rsid w:val="006D26BC"/>
    <w:rsid w:val="006D371C"/>
    <w:rsid w:val="006D4637"/>
    <w:rsid w:val="006D487E"/>
    <w:rsid w:val="006D5019"/>
    <w:rsid w:val="006D6CEA"/>
    <w:rsid w:val="006D70CD"/>
    <w:rsid w:val="006D789C"/>
    <w:rsid w:val="006E0FF3"/>
    <w:rsid w:val="006E102E"/>
    <w:rsid w:val="006E1829"/>
    <w:rsid w:val="006E2090"/>
    <w:rsid w:val="006E2AA4"/>
    <w:rsid w:val="006E3433"/>
    <w:rsid w:val="006E362F"/>
    <w:rsid w:val="006E426D"/>
    <w:rsid w:val="006E5A88"/>
    <w:rsid w:val="006E67B2"/>
    <w:rsid w:val="006E73A6"/>
    <w:rsid w:val="006E7FB1"/>
    <w:rsid w:val="006F1A83"/>
    <w:rsid w:val="006F2325"/>
    <w:rsid w:val="006F27EE"/>
    <w:rsid w:val="006F30AF"/>
    <w:rsid w:val="006F32CA"/>
    <w:rsid w:val="006F50FF"/>
    <w:rsid w:val="006F564F"/>
    <w:rsid w:val="006F57F6"/>
    <w:rsid w:val="006F5A7A"/>
    <w:rsid w:val="006F6C94"/>
    <w:rsid w:val="00701C48"/>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AD9"/>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214"/>
    <w:rsid w:val="0075680A"/>
    <w:rsid w:val="007608BA"/>
    <w:rsid w:val="00762083"/>
    <w:rsid w:val="007621AF"/>
    <w:rsid w:val="00762441"/>
    <w:rsid w:val="0076246F"/>
    <w:rsid w:val="0076279B"/>
    <w:rsid w:val="00762B51"/>
    <w:rsid w:val="00763184"/>
    <w:rsid w:val="00763A10"/>
    <w:rsid w:val="00764733"/>
    <w:rsid w:val="00764A66"/>
    <w:rsid w:val="00765839"/>
    <w:rsid w:val="00770118"/>
    <w:rsid w:val="0077187E"/>
    <w:rsid w:val="00772D78"/>
    <w:rsid w:val="00773FA5"/>
    <w:rsid w:val="00775CF7"/>
    <w:rsid w:val="00777F13"/>
    <w:rsid w:val="00780141"/>
    <w:rsid w:val="0078043A"/>
    <w:rsid w:val="00781BD7"/>
    <w:rsid w:val="00781E27"/>
    <w:rsid w:val="00782611"/>
    <w:rsid w:val="00782AF5"/>
    <w:rsid w:val="007839E5"/>
    <w:rsid w:val="00785226"/>
    <w:rsid w:val="007865FE"/>
    <w:rsid w:val="007869AC"/>
    <w:rsid w:val="00787CC6"/>
    <w:rsid w:val="00787DC9"/>
    <w:rsid w:val="0079095D"/>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6D2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97D"/>
    <w:rsid w:val="00821A91"/>
    <w:rsid w:val="00822BD9"/>
    <w:rsid w:val="0082311C"/>
    <w:rsid w:val="00823279"/>
    <w:rsid w:val="00823613"/>
    <w:rsid w:val="00823CF7"/>
    <w:rsid w:val="00830376"/>
    <w:rsid w:val="008323F8"/>
    <w:rsid w:val="00832F44"/>
    <w:rsid w:val="00833690"/>
    <w:rsid w:val="00834823"/>
    <w:rsid w:val="00835391"/>
    <w:rsid w:val="008357BC"/>
    <w:rsid w:val="00835BBD"/>
    <w:rsid w:val="0083621C"/>
    <w:rsid w:val="00836447"/>
    <w:rsid w:val="008378B1"/>
    <w:rsid w:val="008403EF"/>
    <w:rsid w:val="00840669"/>
    <w:rsid w:val="00840BDD"/>
    <w:rsid w:val="00840E17"/>
    <w:rsid w:val="0084199C"/>
    <w:rsid w:val="00843E09"/>
    <w:rsid w:val="00844876"/>
    <w:rsid w:val="008452FA"/>
    <w:rsid w:val="00845A00"/>
    <w:rsid w:val="00845F22"/>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2E8"/>
    <w:rsid w:val="00860C0F"/>
    <w:rsid w:val="00862CDA"/>
    <w:rsid w:val="00862DA4"/>
    <w:rsid w:val="00864A68"/>
    <w:rsid w:val="00865A69"/>
    <w:rsid w:val="0086685B"/>
    <w:rsid w:val="00867018"/>
    <w:rsid w:val="00867465"/>
    <w:rsid w:val="00867B4E"/>
    <w:rsid w:val="0087120E"/>
    <w:rsid w:val="00871277"/>
    <w:rsid w:val="008716CB"/>
    <w:rsid w:val="00871B8A"/>
    <w:rsid w:val="00872CD7"/>
    <w:rsid w:val="0087304C"/>
    <w:rsid w:val="00875179"/>
    <w:rsid w:val="008754CC"/>
    <w:rsid w:val="00877501"/>
    <w:rsid w:val="008804F4"/>
    <w:rsid w:val="00880CB2"/>
    <w:rsid w:val="008812A4"/>
    <w:rsid w:val="00881694"/>
    <w:rsid w:val="00881BF9"/>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1EA0"/>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4997"/>
    <w:rsid w:val="008D5617"/>
    <w:rsid w:val="008D68D6"/>
    <w:rsid w:val="008D6E0B"/>
    <w:rsid w:val="008D708C"/>
    <w:rsid w:val="008D73B7"/>
    <w:rsid w:val="008E4056"/>
    <w:rsid w:val="008E6507"/>
    <w:rsid w:val="008E6708"/>
    <w:rsid w:val="008E73FB"/>
    <w:rsid w:val="008F0E7F"/>
    <w:rsid w:val="008F3430"/>
    <w:rsid w:val="008F5304"/>
    <w:rsid w:val="008F5B35"/>
    <w:rsid w:val="008F64CA"/>
    <w:rsid w:val="008F672B"/>
    <w:rsid w:val="008F79C7"/>
    <w:rsid w:val="009000B1"/>
    <w:rsid w:val="0090065A"/>
    <w:rsid w:val="009019A9"/>
    <w:rsid w:val="00902879"/>
    <w:rsid w:val="0090374D"/>
    <w:rsid w:val="00903E41"/>
    <w:rsid w:val="0090459D"/>
    <w:rsid w:val="00904E15"/>
    <w:rsid w:val="00904E68"/>
    <w:rsid w:val="00904EA4"/>
    <w:rsid w:val="009053DE"/>
    <w:rsid w:val="009058DC"/>
    <w:rsid w:val="00905DE7"/>
    <w:rsid w:val="00910142"/>
    <w:rsid w:val="0091058F"/>
    <w:rsid w:val="009112FE"/>
    <w:rsid w:val="0091198C"/>
    <w:rsid w:val="00911E25"/>
    <w:rsid w:val="00912B56"/>
    <w:rsid w:val="0091359C"/>
    <w:rsid w:val="0091396B"/>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19D9"/>
    <w:rsid w:val="0094246A"/>
    <w:rsid w:val="00944352"/>
    <w:rsid w:val="009457A5"/>
    <w:rsid w:val="00945BBD"/>
    <w:rsid w:val="009462BF"/>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4767"/>
    <w:rsid w:val="00975403"/>
    <w:rsid w:val="00976DC9"/>
    <w:rsid w:val="00980A60"/>
    <w:rsid w:val="00982E2A"/>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060"/>
    <w:rsid w:val="009C113F"/>
    <w:rsid w:val="009C12D3"/>
    <w:rsid w:val="009C1F9C"/>
    <w:rsid w:val="009C1FD7"/>
    <w:rsid w:val="009C24B3"/>
    <w:rsid w:val="009C42AC"/>
    <w:rsid w:val="009C46DA"/>
    <w:rsid w:val="009C4D98"/>
    <w:rsid w:val="009C528E"/>
    <w:rsid w:val="009D082A"/>
    <w:rsid w:val="009D1F01"/>
    <w:rsid w:val="009D2650"/>
    <w:rsid w:val="009D2898"/>
    <w:rsid w:val="009D2E51"/>
    <w:rsid w:val="009D2E96"/>
    <w:rsid w:val="009D34FB"/>
    <w:rsid w:val="009D47DC"/>
    <w:rsid w:val="009D49A0"/>
    <w:rsid w:val="009D4E14"/>
    <w:rsid w:val="009D58F4"/>
    <w:rsid w:val="009D6758"/>
    <w:rsid w:val="009D6E64"/>
    <w:rsid w:val="009D71E8"/>
    <w:rsid w:val="009D7CA1"/>
    <w:rsid w:val="009D7E73"/>
    <w:rsid w:val="009E02BF"/>
    <w:rsid w:val="009E0D4E"/>
    <w:rsid w:val="009E2B34"/>
    <w:rsid w:val="009E2BDF"/>
    <w:rsid w:val="009E2FC0"/>
    <w:rsid w:val="009E33E9"/>
    <w:rsid w:val="009E39AB"/>
    <w:rsid w:val="009E3BEE"/>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AC7"/>
    <w:rsid w:val="00A00D76"/>
    <w:rsid w:val="00A03B17"/>
    <w:rsid w:val="00A04DBA"/>
    <w:rsid w:val="00A0530E"/>
    <w:rsid w:val="00A059CD"/>
    <w:rsid w:val="00A05B89"/>
    <w:rsid w:val="00A06B18"/>
    <w:rsid w:val="00A06D91"/>
    <w:rsid w:val="00A11AC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20FD"/>
    <w:rsid w:val="00A3385B"/>
    <w:rsid w:val="00A34920"/>
    <w:rsid w:val="00A34F63"/>
    <w:rsid w:val="00A35171"/>
    <w:rsid w:val="00A35352"/>
    <w:rsid w:val="00A35376"/>
    <w:rsid w:val="00A37A7E"/>
    <w:rsid w:val="00A37E24"/>
    <w:rsid w:val="00A400A9"/>
    <w:rsid w:val="00A40473"/>
    <w:rsid w:val="00A40CC0"/>
    <w:rsid w:val="00A423FE"/>
    <w:rsid w:val="00A43498"/>
    <w:rsid w:val="00A4409C"/>
    <w:rsid w:val="00A4563C"/>
    <w:rsid w:val="00A45657"/>
    <w:rsid w:val="00A45684"/>
    <w:rsid w:val="00A468F4"/>
    <w:rsid w:val="00A4749A"/>
    <w:rsid w:val="00A47A03"/>
    <w:rsid w:val="00A50254"/>
    <w:rsid w:val="00A503B1"/>
    <w:rsid w:val="00A50810"/>
    <w:rsid w:val="00A513FE"/>
    <w:rsid w:val="00A51C42"/>
    <w:rsid w:val="00A53409"/>
    <w:rsid w:val="00A54020"/>
    <w:rsid w:val="00A54270"/>
    <w:rsid w:val="00A5518F"/>
    <w:rsid w:val="00A552DA"/>
    <w:rsid w:val="00A55AA2"/>
    <w:rsid w:val="00A564D2"/>
    <w:rsid w:val="00A5683B"/>
    <w:rsid w:val="00A57F58"/>
    <w:rsid w:val="00A60927"/>
    <w:rsid w:val="00A61BDC"/>
    <w:rsid w:val="00A62666"/>
    <w:rsid w:val="00A63E25"/>
    <w:rsid w:val="00A6450E"/>
    <w:rsid w:val="00A64F8D"/>
    <w:rsid w:val="00A665A5"/>
    <w:rsid w:val="00A67408"/>
    <w:rsid w:val="00A6747F"/>
    <w:rsid w:val="00A70131"/>
    <w:rsid w:val="00A70689"/>
    <w:rsid w:val="00A719E8"/>
    <w:rsid w:val="00A7250E"/>
    <w:rsid w:val="00A748F4"/>
    <w:rsid w:val="00A77CB7"/>
    <w:rsid w:val="00A806A3"/>
    <w:rsid w:val="00A80C13"/>
    <w:rsid w:val="00A81F61"/>
    <w:rsid w:val="00A82333"/>
    <w:rsid w:val="00A8244F"/>
    <w:rsid w:val="00A8341D"/>
    <w:rsid w:val="00A87062"/>
    <w:rsid w:val="00A91531"/>
    <w:rsid w:val="00A9163C"/>
    <w:rsid w:val="00A91DA1"/>
    <w:rsid w:val="00A92ECF"/>
    <w:rsid w:val="00A92F8B"/>
    <w:rsid w:val="00A93E2E"/>
    <w:rsid w:val="00A94219"/>
    <w:rsid w:val="00A9492D"/>
    <w:rsid w:val="00A94C31"/>
    <w:rsid w:val="00A9535D"/>
    <w:rsid w:val="00A95520"/>
    <w:rsid w:val="00A9595E"/>
    <w:rsid w:val="00A95D4B"/>
    <w:rsid w:val="00A966DC"/>
    <w:rsid w:val="00A9672F"/>
    <w:rsid w:val="00A9674D"/>
    <w:rsid w:val="00A96C57"/>
    <w:rsid w:val="00AA04F9"/>
    <w:rsid w:val="00AA182F"/>
    <w:rsid w:val="00AA20BC"/>
    <w:rsid w:val="00AA30FD"/>
    <w:rsid w:val="00AA4D09"/>
    <w:rsid w:val="00AA59FE"/>
    <w:rsid w:val="00AA5B61"/>
    <w:rsid w:val="00AA6976"/>
    <w:rsid w:val="00AA70F5"/>
    <w:rsid w:val="00AA7E85"/>
    <w:rsid w:val="00AB1096"/>
    <w:rsid w:val="00AB13EC"/>
    <w:rsid w:val="00AB1C0F"/>
    <w:rsid w:val="00AB281C"/>
    <w:rsid w:val="00AB2AC3"/>
    <w:rsid w:val="00AB2B3C"/>
    <w:rsid w:val="00AB2BC9"/>
    <w:rsid w:val="00AB2D1F"/>
    <w:rsid w:val="00AB3277"/>
    <w:rsid w:val="00AB34E5"/>
    <w:rsid w:val="00AB424A"/>
    <w:rsid w:val="00AB461F"/>
    <w:rsid w:val="00AB4CE6"/>
    <w:rsid w:val="00AB4DFD"/>
    <w:rsid w:val="00AB5838"/>
    <w:rsid w:val="00AB5B7F"/>
    <w:rsid w:val="00AB6792"/>
    <w:rsid w:val="00AB6F50"/>
    <w:rsid w:val="00AC06DC"/>
    <w:rsid w:val="00AC2321"/>
    <w:rsid w:val="00AC2D60"/>
    <w:rsid w:val="00AC3F98"/>
    <w:rsid w:val="00AD0241"/>
    <w:rsid w:val="00AD0343"/>
    <w:rsid w:val="00AD0ED7"/>
    <w:rsid w:val="00AD112F"/>
    <w:rsid w:val="00AD1876"/>
    <w:rsid w:val="00AD2446"/>
    <w:rsid w:val="00AD24A2"/>
    <w:rsid w:val="00AD2979"/>
    <w:rsid w:val="00AD316D"/>
    <w:rsid w:val="00AD3B5E"/>
    <w:rsid w:val="00AD405E"/>
    <w:rsid w:val="00AD4078"/>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07D"/>
    <w:rsid w:val="00AE5447"/>
    <w:rsid w:val="00AE58D3"/>
    <w:rsid w:val="00AE591A"/>
    <w:rsid w:val="00AE721B"/>
    <w:rsid w:val="00AF10AF"/>
    <w:rsid w:val="00AF321D"/>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136"/>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48B7"/>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6E52"/>
    <w:rsid w:val="00B67289"/>
    <w:rsid w:val="00B70253"/>
    <w:rsid w:val="00B70908"/>
    <w:rsid w:val="00B7165C"/>
    <w:rsid w:val="00B717A3"/>
    <w:rsid w:val="00B71EC5"/>
    <w:rsid w:val="00B722CD"/>
    <w:rsid w:val="00B73B13"/>
    <w:rsid w:val="00B74569"/>
    <w:rsid w:val="00B745BD"/>
    <w:rsid w:val="00B74B4D"/>
    <w:rsid w:val="00B75F51"/>
    <w:rsid w:val="00B76D4E"/>
    <w:rsid w:val="00B77968"/>
    <w:rsid w:val="00B8060C"/>
    <w:rsid w:val="00B80682"/>
    <w:rsid w:val="00B81743"/>
    <w:rsid w:val="00B81A27"/>
    <w:rsid w:val="00B81F2A"/>
    <w:rsid w:val="00B8421D"/>
    <w:rsid w:val="00B8498A"/>
    <w:rsid w:val="00B84B93"/>
    <w:rsid w:val="00B85018"/>
    <w:rsid w:val="00B85DCF"/>
    <w:rsid w:val="00B85F1E"/>
    <w:rsid w:val="00B8621C"/>
    <w:rsid w:val="00B872F2"/>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240"/>
    <w:rsid w:val="00BA034E"/>
    <w:rsid w:val="00BA03C7"/>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480E"/>
    <w:rsid w:val="00BC51BC"/>
    <w:rsid w:val="00BC630D"/>
    <w:rsid w:val="00BC6737"/>
    <w:rsid w:val="00BC6DD8"/>
    <w:rsid w:val="00BC6F03"/>
    <w:rsid w:val="00BC7516"/>
    <w:rsid w:val="00BC7B05"/>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185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BF7CE5"/>
    <w:rsid w:val="00C009DA"/>
    <w:rsid w:val="00C00CAE"/>
    <w:rsid w:val="00C01668"/>
    <w:rsid w:val="00C018CE"/>
    <w:rsid w:val="00C01D35"/>
    <w:rsid w:val="00C02423"/>
    <w:rsid w:val="00C02D90"/>
    <w:rsid w:val="00C030D0"/>
    <w:rsid w:val="00C031F8"/>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A3E"/>
    <w:rsid w:val="00C22D24"/>
    <w:rsid w:val="00C230F9"/>
    <w:rsid w:val="00C23E42"/>
    <w:rsid w:val="00C241F8"/>
    <w:rsid w:val="00C24B0D"/>
    <w:rsid w:val="00C268C5"/>
    <w:rsid w:val="00C2713C"/>
    <w:rsid w:val="00C30870"/>
    <w:rsid w:val="00C30962"/>
    <w:rsid w:val="00C310F4"/>
    <w:rsid w:val="00C31852"/>
    <w:rsid w:val="00C3220B"/>
    <w:rsid w:val="00C334FF"/>
    <w:rsid w:val="00C337AB"/>
    <w:rsid w:val="00C33C97"/>
    <w:rsid w:val="00C34B56"/>
    <w:rsid w:val="00C353A7"/>
    <w:rsid w:val="00C35969"/>
    <w:rsid w:val="00C36187"/>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197B"/>
    <w:rsid w:val="00C62EDD"/>
    <w:rsid w:val="00C636ED"/>
    <w:rsid w:val="00C639F4"/>
    <w:rsid w:val="00C64328"/>
    <w:rsid w:val="00C64970"/>
    <w:rsid w:val="00C64D48"/>
    <w:rsid w:val="00C65821"/>
    <w:rsid w:val="00C66826"/>
    <w:rsid w:val="00C66D1D"/>
    <w:rsid w:val="00C66D73"/>
    <w:rsid w:val="00C705B0"/>
    <w:rsid w:val="00C70B16"/>
    <w:rsid w:val="00C71727"/>
    <w:rsid w:val="00C71843"/>
    <w:rsid w:val="00C7219B"/>
    <w:rsid w:val="00C742F9"/>
    <w:rsid w:val="00C751F6"/>
    <w:rsid w:val="00C757E5"/>
    <w:rsid w:val="00C76ECD"/>
    <w:rsid w:val="00C770EC"/>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34B"/>
    <w:rsid w:val="00C95607"/>
    <w:rsid w:val="00C95736"/>
    <w:rsid w:val="00C95BA0"/>
    <w:rsid w:val="00C96C12"/>
    <w:rsid w:val="00C97015"/>
    <w:rsid w:val="00CA1578"/>
    <w:rsid w:val="00CA1C48"/>
    <w:rsid w:val="00CA1F3D"/>
    <w:rsid w:val="00CA2299"/>
    <w:rsid w:val="00CA28DC"/>
    <w:rsid w:val="00CA2C88"/>
    <w:rsid w:val="00CA3C60"/>
    <w:rsid w:val="00CA4B6A"/>
    <w:rsid w:val="00CA52BB"/>
    <w:rsid w:val="00CA5781"/>
    <w:rsid w:val="00CA6315"/>
    <w:rsid w:val="00CB012A"/>
    <w:rsid w:val="00CB0417"/>
    <w:rsid w:val="00CB052C"/>
    <w:rsid w:val="00CB311A"/>
    <w:rsid w:val="00CB316E"/>
    <w:rsid w:val="00CB38BB"/>
    <w:rsid w:val="00CB4653"/>
    <w:rsid w:val="00CB4E4C"/>
    <w:rsid w:val="00CB5024"/>
    <w:rsid w:val="00CB6028"/>
    <w:rsid w:val="00CB6160"/>
    <w:rsid w:val="00CC117A"/>
    <w:rsid w:val="00CC1B11"/>
    <w:rsid w:val="00CC1DD0"/>
    <w:rsid w:val="00CC336D"/>
    <w:rsid w:val="00CC3491"/>
    <w:rsid w:val="00CC5A4E"/>
    <w:rsid w:val="00CC5E4C"/>
    <w:rsid w:val="00CC7A3C"/>
    <w:rsid w:val="00CD1D58"/>
    <w:rsid w:val="00CD45EA"/>
    <w:rsid w:val="00CD4923"/>
    <w:rsid w:val="00CD6BE9"/>
    <w:rsid w:val="00CE215F"/>
    <w:rsid w:val="00CE2652"/>
    <w:rsid w:val="00CE2703"/>
    <w:rsid w:val="00CE3EFD"/>
    <w:rsid w:val="00CE4012"/>
    <w:rsid w:val="00CE4421"/>
    <w:rsid w:val="00CE4C82"/>
    <w:rsid w:val="00CE50D1"/>
    <w:rsid w:val="00CE629A"/>
    <w:rsid w:val="00CE68EA"/>
    <w:rsid w:val="00CE7491"/>
    <w:rsid w:val="00CE7A83"/>
    <w:rsid w:val="00CE7ADD"/>
    <w:rsid w:val="00CF048A"/>
    <w:rsid w:val="00CF08F9"/>
    <w:rsid w:val="00CF0AC8"/>
    <w:rsid w:val="00CF1016"/>
    <w:rsid w:val="00CF1B86"/>
    <w:rsid w:val="00CF227B"/>
    <w:rsid w:val="00CF26E9"/>
    <w:rsid w:val="00CF3519"/>
    <w:rsid w:val="00CF3623"/>
    <w:rsid w:val="00CF4D6E"/>
    <w:rsid w:val="00CF52EA"/>
    <w:rsid w:val="00CF7208"/>
    <w:rsid w:val="00CF7480"/>
    <w:rsid w:val="00D00AAB"/>
    <w:rsid w:val="00D01434"/>
    <w:rsid w:val="00D01A6D"/>
    <w:rsid w:val="00D02619"/>
    <w:rsid w:val="00D029D2"/>
    <w:rsid w:val="00D03340"/>
    <w:rsid w:val="00D04014"/>
    <w:rsid w:val="00D050C5"/>
    <w:rsid w:val="00D05BB4"/>
    <w:rsid w:val="00D06107"/>
    <w:rsid w:val="00D06CF0"/>
    <w:rsid w:val="00D071C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204B"/>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47357"/>
    <w:rsid w:val="00D476B9"/>
    <w:rsid w:val="00D503E6"/>
    <w:rsid w:val="00D51A3D"/>
    <w:rsid w:val="00D52C18"/>
    <w:rsid w:val="00D52C72"/>
    <w:rsid w:val="00D5334D"/>
    <w:rsid w:val="00D536DB"/>
    <w:rsid w:val="00D53A8E"/>
    <w:rsid w:val="00D5684B"/>
    <w:rsid w:val="00D570CE"/>
    <w:rsid w:val="00D57604"/>
    <w:rsid w:val="00D60872"/>
    <w:rsid w:val="00D60ADD"/>
    <w:rsid w:val="00D61A22"/>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CF2"/>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3CF9"/>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0B8A"/>
    <w:rsid w:val="00DD15DA"/>
    <w:rsid w:val="00DD3AD1"/>
    <w:rsid w:val="00DD3B1C"/>
    <w:rsid w:val="00DD3CA3"/>
    <w:rsid w:val="00DD4020"/>
    <w:rsid w:val="00DD41CD"/>
    <w:rsid w:val="00DD4292"/>
    <w:rsid w:val="00DD572F"/>
    <w:rsid w:val="00DD5ECE"/>
    <w:rsid w:val="00DD645B"/>
    <w:rsid w:val="00DD646C"/>
    <w:rsid w:val="00DD68F5"/>
    <w:rsid w:val="00DD7155"/>
    <w:rsid w:val="00DE0184"/>
    <w:rsid w:val="00DE02AB"/>
    <w:rsid w:val="00DE09BB"/>
    <w:rsid w:val="00DE12A3"/>
    <w:rsid w:val="00DE4833"/>
    <w:rsid w:val="00DE5705"/>
    <w:rsid w:val="00DF1467"/>
    <w:rsid w:val="00DF1740"/>
    <w:rsid w:val="00DF2267"/>
    <w:rsid w:val="00DF26DB"/>
    <w:rsid w:val="00DF2DFC"/>
    <w:rsid w:val="00DF3462"/>
    <w:rsid w:val="00DF363F"/>
    <w:rsid w:val="00DF573B"/>
    <w:rsid w:val="00DF5743"/>
    <w:rsid w:val="00DF624F"/>
    <w:rsid w:val="00DF6D0F"/>
    <w:rsid w:val="00DF7C87"/>
    <w:rsid w:val="00E001A6"/>
    <w:rsid w:val="00E002D4"/>
    <w:rsid w:val="00E01083"/>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5330"/>
    <w:rsid w:val="00E162D1"/>
    <w:rsid w:val="00E162DC"/>
    <w:rsid w:val="00E16C27"/>
    <w:rsid w:val="00E17096"/>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6540"/>
    <w:rsid w:val="00E576B4"/>
    <w:rsid w:val="00E60166"/>
    <w:rsid w:val="00E616A9"/>
    <w:rsid w:val="00E620E7"/>
    <w:rsid w:val="00E62B8B"/>
    <w:rsid w:val="00E6338D"/>
    <w:rsid w:val="00E64605"/>
    <w:rsid w:val="00E656D9"/>
    <w:rsid w:val="00E659CC"/>
    <w:rsid w:val="00E66558"/>
    <w:rsid w:val="00E6690B"/>
    <w:rsid w:val="00E67A60"/>
    <w:rsid w:val="00E67DB3"/>
    <w:rsid w:val="00E67F7C"/>
    <w:rsid w:val="00E67FB5"/>
    <w:rsid w:val="00E700F5"/>
    <w:rsid w:val="00E7013A"/>
    <w:rsid w:val="00E704EA"/>
    <w:rsid w:val="00E70825"/>
    <w:rsid w:val="00E71351"/>
    <w:rsid w:val="00E71A18"/>
    <w:rsid w:val="00E71FD3"/>
    <w:rsid w:val="00E725F1"/>
    <w:rsid w:val="00E729AA"/>
    <w:rsid w:val="00E72FF0"/>
    <w:rsid w:val="00E7312D"/>
    <w:rsid w:val="00E77CDC"/>
    <w:rsid w:val="00E808E1"/>
    <w:rsid w:val="00E809C7"/>
    <w:rsid w:val="00E80F54"/>
    <w:rsid w:val="00E814B5"/>
    <w:rsid w:val="00E814D6"/>
    <w:rsid w:val="00E82321"/>
    <w:rsid w:val="00E82F19"/>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D27"/>
    <w:rsid w:val="00EA1FCD"/>
    <w:rsid w:val="00EA26D3"/>
    <w:rsid w:val="00EA596D"/>
    <w:rsid w:val="00EA7467"/>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2B"/>
    <w:rsid w:val="00EC363E"/>
    <w:rsid w:val="00EC439E"/>
    <w:rsid w:val="00EC62C5"/>
    <w:rsid w:val="00EC6E5E"/>
    <w:rsid w:val="00EC7B6F"/>
    <w:rsid w:val="00EC7D36"/>
    <w:rsid w:val="00ED0243"/>
    <w:rsid w:val="00ED0F2B"/>
    <w:rsid w:val="00ED13A5"/>
    <w:rsid w:val="00ED20CC"/>
    <w:rsid w:val="00ED2DEF"/>
    <w:rsid w:val="00ED3C74"/>
    <w:rsid w:val="00ED4AD3"/>
    <w:rsid w:val="00ED5CBD"/>
    <w:rsid w:val="00ED684D"/>
    <w:rsid w:val="00ED7037"/>
    <w:rsid w:val="00EE00D9"/>
    <w:rsid w:val="00EE06CA"/>
    <w:rsid w:val="00EE229A"/>
    <w:rsid w:val="00EE2B83"/>
    <w:rsid w:val="00EE36B4"/>
    <w:rsid w:val="00EE4909"/>
    <w:rsid w:val="00EE4B90"/>
    <w:rsid w:val="00EE4DB9"/>
    <w:rsid w:val="00EE581E"/>
    <w:rsid w:val="00EE63BD"/>
    <w:rsid w:val="00EE66A5"/>
    <w:rsid w:val="00EE7D66"/>
    <w:rsid w:val="00EF0D2C"/>
    <w:rsid w:val="00EF0E51"/>
    <w:rsid w:val="00EF11BF"/>
    <w:rsid w:val="00EF248F"/>
    <w:rsid w:val="00EF4BC4"/>
    <w:rsid w:val="00EF5CF8"/>
    <w:rsid w:val="00EF7B1E"/>
    <w:rsid w:val="00EF7F5E"/>
    <w:rsid w:val="00F02794"/>
    <w:rsid w:val="00F0399C"/>
    <w:rsid w:val="00F039A9"/>
    <w:rsid w:val="00F041EF"/>
    <w:rsid w:val="00F04E17"/>
    <w:rsid w:val="00F05284"/>
    <w:rsid w:val="00F05E78"/>
    <w:rsid w:val="00F06044"/>
    <w:rsid w:val="00F064CF"/>
    <w:rsid w:val="00F067A3"/>
    <w:rsid w:val="00F11852"/>
    <w:rsid w:val="00F11B80"/>
    <w:rsid w:val="00F11FAE"/>
    <w:rsid w:val="00F12836"/>
    <w:rsid w:val="00F12E85"/>
    <w:rsid w:val="00F12F05"/>
    <w:rsid w:val="00F136CF"/>
    <w:rsid w:val="00F15553"/>
    <w:rsid w:val="00F165C8"/>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56E9"/>
    <w:rsid w:val="00F26B20"/>
    <w:rsid w:val="00F31D1D"/>
    <w:rsid w:val="00F32ED0"/>
    <w:rsid w:val="00F34472"/>
    <w:rsid w:val="00F3490F"/>
    <w:rsid w:val="00F36B97"/>
    <w:rsid w:val="00F37A41"/>
    <w:rsid w:val="00F37E55"/>
    <w:rsid w:val="00F37EF7"/>
    <w:rsid w:val="00F40331"/>
    <w:rsid w:val="00F421CF"/>
    <w:rsid w:val="00F423B1"/>
    <w:rsid w:val="00F430AB"/>
    <w:rsid w:val="00F4345E"/>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9CB"/>
    <w:rsid w:val="00F57E37"/>
    <w:rsid w:val="00F60164"/>
    <w:rsid w:val="00F6103F"/>
    <w:rsid w:val="00F6211F"/>
    <w:rsid w:val="00F623A8"/>
    <w:rsid w:val="00F62A08"/>
    <w:rsid w:val="00F637D6"/>
    <w:rsid w:val="00F6385C"/>
    <w:rsid w:val="00F6481D"/>
    <w:rsid w:val="00F6502B"/>
    <w:rsid w:val="00F65316"/>
    <w:rsid w:val="00F65527"/>
    <w:rsid w:val="00F667E6"/>
    <w:rsid w:val="00F674A5"/>
    <w:rsid w:val="00F67EB3"/>
    <w:rsid w:val="00F725A9"/>
    <w:rsid w:val="00F72BB0"/>
    <w:rsid w:val="00F72EE1"/>
    <w:rsid w:val="00F736D7"/>
    <w:rsid w:val="00F74C75"/>
    <w:rsid w:val="00F74CB1"/>
    <w:rsid w:val="00F74CF9"/>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17F4"/>
    <w:rsid w:val="00FB2247"/>
    <w:rsid w:val="00FB2DD7"/>
    <w:rsid w:val="00FB3145"/>
    <w:rsid w:val="00FB44FF"/>
    <w:rsid w:val="00FB4E3A"/>
    <w:rsid w:val="00FB517D"/>
    <w:rsid w:val="00FB5EA9"/>
    <w:rsid w:val="00FB67D8"/>
    <w:rsid w:val="00FB6812"/>
    <w:rsid w:val="00FB724C"/>
    <w:rsid w:val="00FC0184"/>
    <w:rsid w:val="00FC03D9"/>
    <w:rsid w:val="00FC0A77"/>
    <w:rsid w:val="00FC1DD3"/>
    <w:rsid w:val="00FC203E"/>
    <w:rsid w:val="00FC2443"/>
    <w:rsid w:val="00FC2AD1"/>
    <w:rsid w:val="00FC2C91"/>
    <w:rsid w:val="00FC3471"/>
    <w:rsid w:val="00FC3632"/>
    <w:rsid w:val="00FC5661"/>
    <w:rsid w:val="00FC6929"/>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E7E11"/>
    <w:rsid w:val="00FF1118"/>
    <w:rsid w:val="00FF13AC"/>
    <w:rsid w:val="00FF19C7"/>
    <w:rsid w:val="00FF2C3D"/>
    <w:rsid w:val="00FF4A12"/>
    <w:rsid w:val="00FF506D"/>
    <w:rsid w:val="00FF56B0"/>
    <w:rsid w:val="00FF599B"/>
    <w:rsid w:val="00FF5AD9"/>
    <w:rsid w:val="00FF6C78"/>
    <w:rsid w:val="00FF7052"/>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NormalWeb">
    <w:name w:val="Normal (Web)"/>
    <w:basedOn w:val="Normal"/>
    <w:uiPriority w:val="99"/>
    <w:semiHidden/>
    <w:unhideWhenUsed/>
    <w:rsid w:val="00F136CF"/>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519859261">
      <w:bodyDiv w:val="1"/>
      <w:marLeft w:val="0"/>
      <w:marRight w:val="0"/>
      <w:marTop w:val="0"/>
      <w:marBottom w:val="0"/>
      <w:divBdr>
        <w:top w:val="none" w:sz="0" w:space="0" w:color="auto"/>
        <w:left w:val="none" w:sz="0" w:space="0" w:color="auto"/>
        <w:bottom w:val="none" w:sz="0" w:space="0" w:color="auto"/>
        <w:right w:val="none" w:sz="0" w:space="0" w:color="auto"/>
      </w:divBdr>
    </w:div>
    <w:div w:id="1144080805">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projects-and-evaluation/projects/catch-up-numeracy" TargetMode="External"/><Relationship Id="rId18" Type="http://schemas.openxmlformats.org/officeDocument/2006/relationships/hyperlink" Target="https://educationendowmentfoundation.org.uk/education-evidence/teaching-learning-toolkit/feedbac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hyperlink" Target="https://educationendowmentfoundation.org.uk/news/new-evidence-review-finds-sending-personalised-letters-or-texts-can-help-but-wider-evidence-is-weak"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early-years-toolkit/physical-development-approach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riveapproach.com/impact-and-research/impact-report" TargetMode="External"/><Relationship Id="rId5" Type="http://schemas.openxmlformats.org/officeDocument/2006/relationships/numbering" Target="numbering.xml"/><Relationship Id="rId15" Type="http://schemas.openxmlformats.org/officeDocument/2006/relationships/hyperlink" Target="https://educationendowmentfoundation.org.uk/education-evidence/early-years-toolkit/physical-development-approach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projects-and-evaluation/projects/catch-up-liter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496C0B-26B2-4366-AD25-A225922A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15034</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Phelim  Byrne</cp:lastModifiedBy>
  <cp:revision>2</cp:revision>
  <cp:lastPrinted>2014-09-17T13:26:00Z</cp:lastPrinted>
  <dcterms:created xsi:type="dcterms:W3CDTF">2023-01-03T07:59:00Z</dcterms:created>
  <dcterms:modified xsi:type="dcterms:W3CDTF">2023-01-03T07:59:00Z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